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37" w:rsidRPr="0050730B" w:rsidRDefault="009D4F37" w:rsidP="009D4F37">
      <w:pPr>
        <w:rPr>
          <w:rFonts w:cs="Arial"/>
          <w:color w:val="000000" w:themeColor="text1"/>
          <w:szCs w:val="22"/>
        </w:rPr>
      </w:pPr>
      <w:r w:rsidRPr="0050730B">
        <w:rPr>
          <w:rFonts w:cs="Arial"/>
          <w:noProof/>
          <w:color w:val="000000" w:themeColor="text1"/>
          <w:szCs w:val="22"/>
          <w:lang w:val="de-AT" w:eastAsia="de-AT"/>
        </w:rPr>
        <w:drawing>
          <wp:anchor distT="0" distB="0" distL="114300" distR="114300" simplePos="0" relativeHeight="251659264" behindDoc="0" locked="0" layoutInCell="1" allowOverlap="1" wp14:anchorId="173DDE4A" wp14:editId="3B858A22">
            <wp:simplePos x="0" y="0"/>
            <wp:positionH relativeFrom="column">
              <wp:posOffset>-209550</wp:posOffset>
            </wp:positionH>
            <wp:positionV relativeFrom="paragraph">
              <wp:posOffset>-189865</wp:posOffset>
            </wp:positionV>
            <wp:extent cx="2863850" cy="1431925"/>
            <wp:effectExtent l="0" t="0" r="0" b="0"/>
            <wp:wrapNone/>
            <wp:docPr id="1" name="Grafik 1" descr="pLupac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pac1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37" w:rsidRPr="0050730B" w:rsidRDefault="009D4F37" w:rsidP="009D4F37">
      <w:pPr>
        <w:rPr>
          <w:rFonts w:cs="Arial"/>
          <w:color w:val="000000" w:themeColor="text1"/>
          <w:szCs w:val="22"/>
        </w:rPr>
      </w:pPr>
    </w:p>
    <w:p w:rsidR="009D4F37" w:rsidRPr="0050730B" w:rsidRDefault="009D4F37" w:rsidP="009D4F37">
      <w:pPr>
        <w:rPr>
          <w:rFonts w:cs="Arial"/>
          <w:color w:val="000000" w:themeColor="text1"/>
          <w:szCs w:val="22"/>
        </w:rPr>
      </w:pPr>
    </w:p>
    <w:p w:rsidR="009D4F37" w:rsidRPr="0050730B" w:rsidRDefault="009D4F37" w:rsidP="009D4F37">
      <w:pPr>
        <w:rPr>
          <w:rFonts w:cs="Arial"/>
          <w:color w:val="000000" w:themeColor="text1"/>
          <w:szCs w:val="22"/>
        </w:rPr>
      </w:pPr>
    </w:p>
    <w:p w:rsidR="009D4F37" w:rsidRPr="0050730B" w:rsidRDefault="009D4F37" w:rsidP="009D4F37">
      <w:pPr>
        <w:rPr>
          <w:rFonts w:cs="Arial"/>
          <w:color w:val="000000" w:themeColor="text1"/>
          <w:szCs w:val="22"/>
        </w:rPr>
      </w:pPr>
    </w:p>
    <w:p w:rsidR="009D4F37" w:rsidRPr="0050730B" w:rsidRDefault="009D4F37" w:rsidP="009D4F37">
      <w:pPr>
        <w:rPr>
          <w:rFonts w:cs="Arial"/>
          <w:color w:val="000000" w:themeColor="text1"/>
          <w:szCs w:val="22"/>
        </w:rPr>
      </w:pPr>
    </w:p>
    <w:p w:rsidR="00537C5E" w:rsidRPr="0050730B" w:rsidRDefault="009D4F37" w:rsidP="009D4F37">
      <w:pPr>
        <w:pStyle w:val="Format1"/>
        <w:jc w:val="center"/>
        <w:outlineLvl w:val="0"/>
        <w:rPr>
          <w:rFonts w:cs="Arial"/>
          <w:b/>
          <w:bCs/>
          <w:color w:val="000000" w:themeColor="text1"/>
          <w:szCs w:val="22"/>
          <w:lang w:val="de-AT"/>
        </w:rPr>
      </w:pPr>
      <w:r w:rsidRPr="0050730B">
        <w:rPr>
          <w:rFonts w:cs="Arial"/>
          <w:b/>
          <w:bCs/>
          <w:color w:val="000000" w:themeColor="text1"/>
          <w:szCs w:val="22"/>
          <w:lang w:val="de-AT"/>
        </w:rPr>
        <w:t xml:space="preserve">Richtlinie </w:t>
      </w:r>
    </w:p>
    <w:p w:rsidR="00537C5E" w:rsidRPr="0050730B" w:rsidRDefault="009D4F37" w:rsidP="009D4F37">
      <w:pPr>
        <w:pStyle w:val="Format1"/>
        <w:jc w:val="center"/>
        <w:outlineLvl w:val="0"/>
        <w:rPr>
          <w:rFonts w:cs="Arial"/>
          <w:b/>
          <w:bCs/>
          <w:color w:val="000000" w:themeColor="text1"/>
          <w:szCs w:val="22"/>
          <w:lang w:val="de-AT"/>
        </w:rPr>
      </w:pPr>
      <w:r w:rsidRPr="0050730B">
        <w:rPr>
          <w:rFonts w:cs="Arial"/>
          <w:b/>
          <w:bCs/>
          <w:color w:val="000000" w:themeColor="text1"/>
          <w:szCs w:val="22"/>
          <w:lang w:val="de-AT"/>
        </w:rPr>
        <w:t xml:space="preserve">für die Ausschreibung des </w:t>
      </w:r>
    </w:p>
    <w:p w:rsidR="009D4F37" w:rsidRPr="0050730B" w:rsidRDefault="009D4F37" w:rsidP="009D4F37">
      <w:pPr>
        <w:pStyle w:val="Format1"/>
        <w:jc w:val="center"/>
        <w:outlineLvl w:val="0"/>
        <w:rPr>
          <w:rFonts w:cs="Arial"/>
          <w:b/>
          <w:bCs/>
          <w:color w:val="000000" w:themeColor="text1"/>
          <w:sz w:val="32"/>
          <w:szCs w:val="22"/>
          <w:lang w:val="de-AT"/>
        </w:rPr>
      </w:pPr>
      <w:r w:rsidRPr="0050730B">
        <w:rPr>
          <w:rFonts w:cs="Arial"/>
          <w:b/>
          <w:bCs/>
          <w:color w:val="000000" w:themeColor="text1"/>
          <w:sz w:val="32"/>
          <w:szCs w:val="22"/>
          <w:lang w:val="de-AT"/>
        </w:rPr>
        <w:t>Demokratiepreises 20</w:t>
      </w:r>
      <w:r w:rsidR="00850CCB" w:rsidRPr="0050730B">
        <w:rPr>
          <w:rFonts w:cs="Arial"/>
          <w:b/>
          <w:bCs/>
          <w:color w:val="000000" w:themeColor="text1"/>
          <w:sz w:val="32"/>
          <w:szCs w:val="22"/>
          <w:lang w:val="de-AT"/>
        </w:rPr>
        <w:t>22</w:t>
      </w:r>
    </w:p>
    <w:p w:rsidR="009D4F37" w:rsidRPr="0050730B" w:rsidRDefault="009D4F37" w:rsidP="009D4F37">
      <w:pPr>
        <w:pStyle w:val="Format1"/>
        <w:rPr>
          <w:rFonts w:cs="Arial"/>
          <w:color w:val="000000" w:themeColor="text1"/>
          <w:szCs w:val="22"/>
          <w:lang w:val="de-AT"/>
        </w:rPr>
      </w:pPr>
    </w:p>
    <w:p w:rsidR="009D4F37" w:rsidRPr="0050730B" w:rsidRDefault="009D4F37" w:rsidP="009D4F37">
      <w:pPr>
        <w:pStyle w:val="Format1"/>
        <w:rPr>
          <w:rFonts w:cs="Arial"/>
          <w:color w:val="000000" w:themeColor="text1"/>
          <w:szCs w:val="22"/>
          <w:lang w:val="de-AT"/>
        </w:rPr>
      </w:pPr>
      <w:r w:rsidRPr="0050730B">
        <w:rPr>
          <w:rFonts w:cs="Arial"/>
          <w:color w:val="000000" w:themeColor="text1"/>
          <w:szCs w:val="22"/>
          <w:lang w:val="de-AT"/>
        </w:rPr>
        <w:t>Zweck der gemeinnützigen Stiftung des Parlaments ist es, Demokratie und Parlamentarismus zu fördern und das Prinzip der Toleranz im Diskurs über Fragen der Politik, der Kunst und der gesellschaftlichen Entwicklungen zu festigen.</w:t>
      </w:r>
      <w:r w:rsidR="00537C5E" w:rsidRPr="0050730B">
        <w:rPr>
          <w:rFonts w:cs="Arial"/>
          <w:color w:val="000000" w:themeColor="text1"/>
          <w:szCs w:val="22"/>
          <w:lang w:val="de-AT"/>
        </w:rPr>
        <w:t xml:space="preserve"> Aus diesem Grund wird alle zwei Jahre der Demokratiepreis ausgeschrieben.</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b/>
          <w:color w:val="000000" w:themeColor="text1"/>
          <w:szCs w:val="22"/>
          <w:lang w:val="de-AT"/>
        </w:rPr>
      </w:pPr>
      <w:r w:rsidRPr="0050730B">
        <w:rPr>
          <w:rFonts w:cs="Arial"/>
          <w:b/>
          <w:color w:val="000000" w:themeColor="text1"/>
          <w:szCs w:val="22"/>
          <w:lang w:val="de-AT"/>
        </w:rPr>
        <w:t>Grundsätze des Ausschreibungsverfahrens</w:t>
      </w: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1. Jury</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gemäß § 3 Abs.1 der Stiftungssatzung eingesetzte Jury unterbreitet dem Stiftungskuratorium Vorschläge für die Verleihung des </w:t>
      </w:r>
      <w:r w:rsidR="007B2BCE" w:rsidRPr="0050730B">
        <w:rPr>
          <w:rFonts w:cs="Arial"/>
          <w:color w:val="000000" w:themeColor="text1"/>
          <w:szCs w:val="22"/>
          <w:lang w:val="de-AT"/>
        </w:rPr>
        <w:t>Demokratie</w:t>
      </w:r>
      <w:r w:rsidRPr="0050730B">
        <w:rPr>
          <w:rFonts w:cs="Arial"/>
          <w:color w:val="000000" w:themeColor="text1"/>
          <w:szCs w:val="22"/>
          <w:lang w:val="de-AT"/>
        </w:rPr>
        <w:t>preises. Sie wählt eine Vorsitzende/einen Vorsitzenden, die/der die Arbeiten koordiniert.</w:t>
      </w:r>
    </w:p>
    <w:p w:rsidR="00537C5E" w:rsidRPr="0050730B" w:rsidRDefault="00537C5E" w:rsidP="00537C5E">
      <w:pPr>
        <w:pStyle w:val="Format1"/>
        <w:spacing w:line="312" w:lineRule="auto"/>
        <w:rPr>
          <w:rFonts w:cs="Arial"/>
          <w:color w:val="000000" w:themeColor="text1"/>
          <w:szCs w:val="22"/>
          <w:u w:val="single"/>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2. Einberufung der Sitzungen</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Jury wird von der Vorsitzenden/dem Vorsitzenden zu ihren Sitzungen einberufen. Von der Einberufung der Jury sind seine Mitglieder vier Wochen vor der Sitzung nach vorheriger Terminvereinbarung mit allen Jurymitgliedern per </w:t>
      </w:r>
      <w:proofErr w:type="spellStart"/>
      <w:r w:rsidRPr="0050730B">
        <w:rPr>
          <w:rFonts w:cs="Arial"/>
          <w:color w:val="000000" w:themeColor="text1"/>
          <w:szCs w:val="22"/>
          <w:lang w:val="de-AT"/>
        </w:rPr>
        <w:t>e-Mail</w:t>
      </w:r>
      <w:proofErr w:type="spellEnd"/>
      <w:r w:rsidRPr="0050730B">
        <w:rPr>
          <w:rFonts w:cs="Arial"/>
          <w:color w:val="000000" w:themeColor="text1"/>
          <w:szCs w:val="22"/>
          <w:lang w:val="de-AT"/>
        </w:rPr>
        <w:t xml:space="preserve"> zu verständigen.</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3. Beschlusserfordernisse</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Die Jury ist beschlussfähig, wenn die/der Vorsitzende und die Hälfte der Jurymitglieder anwesend sind. Sie fasst ihre Beschlüsse einstimmig.</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color w:val="000000" w:themeColor="text1"/>
          <w:szCs w:val="22"/>
          <w:u w:val="single"/>
          <w:lang w:val="de-AT"/>
        </w:rPr>
        <w:t>4. Vertraulichkeit</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Beratungen der Jury sowie die eingereichten Bewerbungsunterlagen sind vertraulich. </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5. Preisgeld</w:t>
      </w:r>
    </w:p>
    <w:p w:rsidR="00537C5E" w:rsidRPr="0050730B" w:rsidRDefault="00EC7014"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Der mit insgesamt € 21.000,-- dotierte Preis wird in einen Förder- und einen Wü</w:t>
      </w:r>
      <w:r w:rsidR="00AA1EA9" w:rsidRPr="0050730B">
        <w:rPr>
          <w:rFonts w:cs="Arial"/>
          <w:color w:val="000000" w:themeColor="text1"/>
          <w:szCs w:val="22"/>
          <w:lang w:val="de-AT"/>
        </w:rPr>
        <w:t>rdigungspreis aufgeteilt, wobei</w:t>
      </w:r>
      <w:r w:rsidRPr="0050730B">
        <w:rPr>
          <w:rFonts w:cs="Arial"/>
          <w:color w:val="000000" w:themeColor="text1"/>
          <w:szCs w:val="22"/>
          <w:lang w:val="de-AT"/>
        </w:rPr>
        <w:t xml:space="preserve"> für ersteren € 7.000,-- und für den Würdigungspreis € 14.000,-- vorgesehen sind. </w:t>
      </w:r>
      <w:r w:rsidR="00955C1D" w:rsidRPr="0050730B">
        <w:rPr>
          <w:rFonts w:cs="Arial"/>
          <w:color w:val="000000" w:themeColor="text1"/>
          <w:szCs w:val="22"/>
          <w:lang w:val="de-AT"/>
        </w:rPr>
        <w:t>Diese Summen sind nicht weiter teilbar.</w:t>
      </w:r>
    </w:p>
    <w:p w:rsidR="00EC7014" w:rsidRPr="0050730B" w:rsidRDefault="00EC7014"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bCs/>
          <w:color w:val="000000" w:themeColor="text1"/>
          <w:szCs w:val="22"/>
          <w:u w:val="single"/>
          <w:lang w:val="de-AT"/>
        </w:rPr>
      </w:pPr>
      <w:r w:rsidRPr="0050730B">
        <w:rPr>
          <w:rFonts w:cs="Arial"/>
          <w:bCs/>
          <w:color w:val="000000" w:themeColor="text1"/>
          <w:szCs w:val="22"/>
          <w:u w:val="single"/>
          <w:lang w:val="de-AT"/>
        </w:rPr>
        <w:t xml:space="preserve">6. Sekretariat </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Das Sekretariat der Jury bilden di</w:t>
      </w:r>
      <w:r w:rsidR="00EC7014" w:rsidRPr="0050730B">
        <w:rPr>
          <w:rFonts w:cs="Arial"/>
          <w:color w:val="000000" w:themeColor="text1"/>
          <w:szCs w:val="22"/>
          <w:lang w:val="de-AT"/>
        </w:rPr>
        <w:t>e/der vom Kuratorium dazu bestimmte</w:t>
      </w:r>
      <w:r w:rsidRPr="0050730B">
        <w:rPr>
          <w:rFonts w:cs="Arial"/>
          <w:color w:val="000000" w:themeColor="text1"/>
          <w:szCs w:val="22"/>
          <w:lang w:val="de-AT"/>
        </w:rPr>
        <w:t xml:space="preserve"> Vertreter</w:t>
      </w:r>
      <w:r w:rsidR="00AA1EA9" w:rsidRPr="0050730B">
        <w:rPr>
          <w:rFonts w:cs="Arial"/>
          <w:color w:val="000000" w:themeColor="text1"/>
          <w:szCs w:val="22"/>
          <w:lang w:val="de-AT"/>
        </w:rPr>
        <w:t>/</w:t>
      </w:r>
      <w:r w:rsidR="00EC7014" w:rsidRPr="0050730B">
        <w:rPr>
          <w:rFonts w:cs="Arial"/>
          <w:color w:val="000000" w:themeColor="text1"/>
          <w:szCs w:val="22"/>
          <w:lang w:val="de-AT"/>
        </w:rPr>
        <w:t>-i</w:t>
      </w:r>
      <w:r w:rsidRPr="0050730B">
        <w:rPr>
          <w:rFonts w:cs="Arial"/>
          <w:color w:val="000000" w:themeColor="text1"/>
          <w:szCs w:val="22"/>
          <w:lang w:val="de-AT"/>
        </w:rPr>
        <w:t>n der Parlamentsdirektion. Es übernimmt alle im Zusammenhang mit den Sitzungen notwendigen Vorbereitungen und verfasst ein Protokoll über die Jurysitzungen.</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7. Ausschreibung</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Die Ausschreibung des Demokratiepreises erfolgt auf der Grundlage der Vorschläge der Jury nach Beschlussfassung im Kuratorium. Diese wird zumindest durch die Parlamentskorrespondenz sowie im Webangebot der Stiftung bzw. des Parlaments, veröffentlicht.</w:t>
      </w:r>
    </w:p>
    <w:p w:rsidR="00537C5E" w:rsidRPr="0050730B" w:rsidRDefault="00537C5E" w:rsidP="00537C5E">
      <w:pPr>
        <w:pStyle w:val="Format1"/>
        <w:spacing w:line="312" w:lineRule="auto"/>
        <w:rPr>
          <w:rFonts w:cs="Arial"/>
          <w:bCs/>
          <w:color w:val="000000" w:themeColor="text1"/>
          <w:szCs w:val="22"/>
          <w:u w:val="single"/>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8. Bewerbungen</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Für Anträge ist das auf der Website des Parlaments veröffentlichte Bewerbungsformular unterschrieben an die Jury der Margaretha </w:t>
      </w:r>
      <w:proofErr w:type="spellStart"/>
      <w:r w:rsidRPr="0050730B">
        <w:rPr>
          <w:rFonts w:cs="Arial"/>
          <w:color w:val="000000" w:themeColor="text1"/>
          <w:szCs w:val="22"/>
          <w:lang w:val="de-AT"/>
        </w:rPr>
        <w:t>Lupac</w:t>
      </w:r>
      <w:proofErr w:type="spellEnd"/>
      <w:r w:rsidRPr="0050730B">
        <w:rPr>
          <w:rFonts w:cs="Arial"/>
          <w:color w:val="000000" w:themeColor="text1"/>
          <w:szCs w:val="22"/>
          <w:lang w:val="de-AT"/>
        </w:rPr>
        <w:t xml:space="preserve"> – Stiftung für Parlamentarismus und Demokratie, per Adresse Parlament, Dr. Karl Renner – Ring 3, 1017 Wien, zu richten.</w:t>
      </w:r>
    </w:p>
    <w:p w:rsidR="00EC7014" w:rsidRPr="0050730B" w:rsidRDefault="00537C5E" w:rsidP="00537C5E">
      <w:pPr>
        <w:pStyle w:val="Format1"/>
        <w:rPr>
          <w:rFonts w:cs="Arial"/>
          <w:color w:val="000000" w:themeColor="text1"/>
          <w:szCs w:val="22"/>
          <w:lang w:val="de-AT"/>
        </w:rPr>
      </w:pPr>
      <w:r w:rsidRPr="0050730B">
        <w:rPr>
          <w:rFonts w:cs="Arial"/>
          <w:color w:val="000000" w:themeColor="text1"/>
          <w:szCs w:val="22"/>
          <w:lang w:val="de-AT"/>
        </w:rPr>
        <w:t xml:space="preserve">Die Anträge sind an die Jury der Margaretha </w:t>
      </w:r>
      <w:proofErr w:type="spellStart"/>
      <w:r w:rsidRPr="0050730B">
        <w:rPr>
          <w:rFonts w:cs="Arial"/>
          <w:color w:val="000000" w:themeColor="text1"/>
          <w:szCs w:val="22"/>
          <w:lang w:val="de-AT"/>
        </w:rPr>
        <w:t>Lupac</w:t>
      </w:r>
      <w:proofErr w:type="spellEnd"/>
      <w:r w:rsidRPr="0050730B">
        <w:rPr>
          <w:rFonts w:cs="Arial"/>
          <w:color w:val="000000" w:themeColor="text1"/>
          <w:szCs w:val="22"/>
          <w:lang w:val="de-AT"/>
        </w:rPr>
        <w:t xml:space="preserve"> – Stiftung für Parlamentarismus und Demo</w:t>
      </w:r>
      <w:r w:rsidRPr="0050730B">
        <w:rPr>
          <w:rFonts w:cs="Arial"/>
          <w:color w:val="000000" w:themeColor="text1"/>
          <w:szCs w:val="22"/>
          <w:lang w:val="de-AT"/>
        </w:rPr>
        <w:softHyphen/>
        <w:t xml:space="preserve">kratie, </w:t>
      </w:r>
      <w:proofErr w:type="spellStart"/>
      <w:r w:rsidRPr="0050730B">
        <w:rPr>
          <w:rFonts w:cs="Arial"/>
          <w:color w:val="000000" w:themeColor="text1"/>
          <w:szCs w:val="22"/>
          <w:lang w:val="de-AT"/>
        </w:rPr>
        <w:t>e-mail</w:t>
      </w:r>
      <w:proofErr w:type="spellEnd"/>
      <w:r w:rsidRPr="0050730B">
        <w:rPr>
          <w:rFonts w:cs="Arial"/>
          <w:color w:val="000000" w:themeColor="text1"/>
          <w:szCs w:val="22"/>
          <w:lang w:val="de-AT"/>
        </w:rPr>
        <w:t xml:space="preserve">: lupacstiftung@parlament.gv.at, zu richten. </w:t>
      </w:r>
    </w:p>
    <w:p w:rsidR="00EC7014" w:rsidRPr="0050730B" w:rsidRDefault="00EC7014" w:rsidP="00537C5E">
      <w:pPr>
        <w:pStyle w:val="Format1"/>
        <w:rPr>
          <w:rFonts w:cs="Arial"/>
          <w:color w:val="000000" w:themeColor="text1"/>
          <w:szCs w:val="22"/>
          <w:lang w:val="de-AT"/>
        </w:rPr>
      </w:pPr>
      <w:r w:rsidRPr="0050730B">
        <w:rPr>
          <w:rFonts w:cs="Arial"/>
          <w:color w:val="000000" w:themeColor="text1"/>
          <w:szCs w:val="22"/>
        </w:rPr>
        <w:t xml:space="preserve">Für den Förderpreis können Personen und/oder Institutionen vorgeschlagen werden oder sich selbst bewerben. Für die Bewerbung zum Würdigungspreis sind lediglich Vorschläge Dritter vorgesehen. </w:t>
      </w:r>
      <w:r w:rsidR="005C42A9" w:rsidRPr="0050730B">
        <w:rPr>
          <w:rFonts w:cs="Arial"/>
          <w:color w:val="000000" w:themeColor="text1"/>
        </w:rPr>
        <w:t xml:space="preserve">Jede Person kann Vorschläge für den Würdigungspreis einreichen – ausgenommen für sich selbst oder für nahe Familienangehörige. </w:t>
      </w:r>
    </w:p>
    <w:p w:rsidR="005C42A9" w:rsidRPr="0050730B" w:rsidRDefault="00537C5E" w:rsidP="005C42A9">
      <w:pPr>
        <w:pStyle w:val="Format1"/>
        <w:spacing w:line="312" w:lineRule="auto"/>
        <w:rPr>
          <w:rFonts w:cs="Arial"/>
          <w:color w:val="000000" w:themeColor="text1"/>
          <w:szCs w:val="22"/>
        </w:rPr>
      </w:pPr>
      <w:r w:rsidRPr="0050730B">
        <w:rPr>
          <w:rFonts w:cs="Arial"/>
          <w:color w:val="000000" w:themeColor="text1"/>
          <w:szCs w:val="22"/>
          <w:lang w:val="de-AT"/>
        </w:rPr>
        <w:t>Die Einreichungen sollen elektronisch erfolgen.</w:t>
      </w:r>
      <w:r w:rsidR="005C42A9" w:rsidRPr="0050730B">
        <w:rPr>
          <w:rFonts w:cs="Arial"/>
          <w:color w:val="000000" w:themeColor="text1"/>
          <w:szCs w:val="22"/>
          <w:lang w:val="de-AT"/>
        </w:rPr>
        <w:t xml:space="preserve"> </w:t>
      </w:r>
    </w:p>
    <w:p w:rsidR="00EC7014" w:rsidRPr="0050730B" w:rsidRDefault="00EC7014" w:rsidP="00537C5E">
      <w:pPr>
        <w:pStyle w:val="Format1"/>
        <w:rPr>
          <w:rFonts w:cs="Arial"/>
          <w:color w:val="000000" w:themeColor="text1"/>
          <w:szCs w:val="22"/>
          <w:lang w:val="de-AT"/>
        </w:rPr>
      </w:pPr>
    </w:p>
    <w:p w:rsidR="00537C5E" w:rsidRPr="0050730B" w:rsidRDefault="00EC7014" w:rsidP="00537C5E">
      <w:pPr>
        <w:pStyle w:val="Format1"/>
        <w:rPr>
          <w:rFonts w:cs="Arial"/>
          <w:color w:val="000000" w:themeColor="text1"/>
          <w:szCs w:val="22"/>
          <w:lang w:val="de-AT"/>
        </w:rPr>
      </w:pPr>
      <w:r w:rsidRPr="0050730B">
        <w:rPr>
          <w:rFonts w:cs="Arial"/>
          <w:color w:val="000000" w:themeColor="text1"/>
          <w:szCs w:val="22"/>
          <w:lang w:val="de-AT"/>
        </w:rPr>
        <w:t xml:space="preserve">Jeder Bewerbung muss das </w:t>
      </w:r>
      <w:r w:rsidR="00537C5E" w:rsidRPr="0050730B">
        <w:rPr>
          <w:rFonts w:cs="Arial"/>
          <w:color w:val="000000" w:themeColor="text1"/>
          <w:szCs w:val="22"/>
          <w:lang w:val="de-AT"/>
        </w:rPr>
        <w:t>unterschriebene Bewerbungsformular</w:t>
      </w:r>
      <w:r w:rsidRPr="0050730B">
        <w:rPr>
          <w:rFonts w:cs="Arial"/>
          <w:color w:val="000000" w:themeColor="text1"/>
          <w:szCs w:val="22"/>
          <w:lang w:val="de-AT"/>
        </w:rPr>
        <w:t xml:space="preserve"> beiliegen, ebenso wie ein</w:t>
      </w:r>
      <w:r w:rsidR="00537C5E" w:rsidRPr="0050730B">
        <w:rPr>
          <w:rFonts w:cs="Arial"/>
          <w:color w:val="000000" w:themeColor="text1"/>
          <w:szCs w:val="22"/>
          <w:lang w:val="de-AT"/>
        </w:rPr>
        <w:t xml:space="preserve"> Lebenslauf sowie eine Begründung, die die Verdienste im S</w:t>
      </w:r>
      <w:r w:rsidRPr="0050730B">
        <w:rPr>
          <w:rFonts w:cs="Arial"/>
          <w:color w:val="000000" w:themeColor="text1"/>
          <w:szCs w:val="22"/>
          <w:lang w:val="de-AT"/>
        </w:rPr>
        <w:t>inne der Ausschreibung darlegt</w:t>
      </w:r>
      <w:r w:rsidR="00537C5E" w:rsidRPr="0050730B">
        <w:rPr>
          <w:rFonts w:cs="Arial"/>
          <w:color w:val="000000" w:themeColor="text1"/>
          <w:szCs w:val="22"/>
          <w:lang w:val="de-AT"/>
        </w:rPr>
        <w:t xml:space="preserve">. </w:t>
      </w:r>
    </w:p>
    <w:p w:rsidR="00537C5E" w:rsidRPr="0050730B" w:rsidRDefault="00537C5E" w:rsidP="00537C5E">
      <w:pPr>
        <w:pStyle w:val="Format1"/>
        <w:rPr>
          <w:rFonts w:cs="Arial"/>
          <w:color w:val="000000" w:themeColor="text1"/>
          <w:szCs w:val="22"/>
          <w:lang w:val="de-AT"/>
        </w:rPr>
      </w:pPr>
      <w:r w:rsidRPr="0050730B">
        <w:rPr>
          <w:rFonts w:cs="Arial"/>
          <w:color w:val="000000" w:themeColor="text1"/>
          <w:szCs w:val="22"/>
        </w:rPr>
        <w:t xml:space="preserve">Eine Bewerbung für eine </w:t>
      </w:r>
      <w:r w:rsidRPr="0050730B">
        <w:rPr>
          <w:rFonts w:cs="Arial"/>
          <w:color w:val="000000" w:themeColor="text1"/>
          <w:szCs w:val="22"/>
          <w:lang w:val="de-AT"/>
        </w:rPr>
        <w:t>Institution hat neben dem unterschriebenen Bewerbungsformular, eine genaue Beschreibung der Organisationsstruktur, d</w:t>
      </w:r>
      <w:r w:rsidR="00EC7014" w:rsidRPr="0050730B">
        <w:rPr>
          <w:rFonts w:cs="Arial"/>
          <w:color w:val="000000" w:themeColor="text1"/>
          <w:szCs w:val="22"/>
          <w:lang w:val="de-AT"/>
        </w:rPr>
        <w:t>es -ziels bzw. des -</w:t>
      </w:r>
      <w:r w:rsidR="00AA1EA9" w:rsidRPr="0050730B">
        <w:rPr>
          <w:rFonts w:cs="Arial"/>
          <w:color w:val="000000" w:themeColor="text1"/>
          <w:szCs w:val="22"/>
          <w:lang w:val="de-AT"/>
        </w:rPr>
        <w:t>zwecks</w:t>
      </w:r>
      <w:r w:rsidRPr="0050730B">
        <w:rPr>
          <w:rFonts w:cs="Arial"/>
          <w:color w:val="000000" w:themeColor="text1"/>
          <w:szCs w:val="22"/>
          <w:lang w:val="de-AT"/>
        </w:rPr>
        <w:t xml:space="preserve"> </w:t>
      </w:r>
      <w:r w:rsidR="00AA1EA9" w:rsidRPr="0050730B">
        <w:rPr>
          <w:rFonts w:cs="Arial"/>
          <w:color w:val="000000" w:themeColor="text1"/>
          <w:szCs w:val="22"/>
          <w:lang w:val="de-AT"/>
        </w:rPr>
        <w:t xml:space="preserve">zu umfassen. Dem Vorschlag für den Würdigungspreises ist zudem </w:t>
      </w:r>
      <w:r w:rsidRPr="0050730B">
        <w:rPr>
          <w:rFonts w:cs="Arial"/>
          <w:color w:val="000000" w:themeColor="text1"/>
          <w:szCs w:val="22"/>
          <w:lang w:val="de-AT"/>
        </w:rPr>
        <w:t xml:space="preserve">eine Liste der in den letzten </w:t>
      </w:r>
      <w:r w:rsidR="00AA1EA9" w:rsidRPr="0050730B">
        <w:rPr>
          <w:rFonts w:cs="Arial"/>
          <w:color w:val="000000" w:themeColor="text1"/>
          <w:szCs w:val="22"/>
          <w:lang w:val="de-AT"/>
        </w:rPr>
        <w:t>fünf</w:t>
      </w:r>
      <w:r w:rsidRPr="0050730B">
        <w:rPr>
          <w:rFonts w:cs="Arial"/>
          <w:color w:val="000000" w:themeColor="text1"/>
          <w:szCs w:val="22"/>
          <w:lang w:val="de-AT"/>
        </w:rPr>
        <w:t xml:space="preserve"> Jahren durchgeführten Projekte</w:t>
      </w:r>
      <w:r w:rsidR="00AA1EA9" w:rsidRPr="0050730B">
        <w:rPr>
          <w:rFonts w:cs="Arial"/>
          <w:color w:val="000000" w:themeColor="text1"/>
          <w:szCs w:val="22"/>
          <w:lang w:val="de-AT"/>
        </w:rPr>
        <w:t xml:space="preserve"> beizulegen, für den Förderpreis der letzten zwei Jahre.</w:t>
      </w:r>
      <w:r w:rsidRPr="0050730B">
        <w:rPr>
          <w:rFonts w:cs="Arial"/>
          <w:color w:val="000000" w:themeColor="text1"/>
          <w:szCs w:val="22"/>
          <w:lang w:val="de-AT"/>
        </w:rPr>
        <w:t xml:space="preserve"> Weiters sind in der Begründung die Verdienste im Sinne der Ausschreibung auszuführen. </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bCs/>
          <w:color w:val="000000" w:themeColor="text1"/>
          <w:szCs w:val="22"/>
          <w:u w:val="single"/>
          <w:lang w:val="de-AT"/>
        </w:rPr>
      </w:pPr>
      <w:r w:rsidRPr="0050730B">
        <w:rPr>
          <w:rFonts w:cs="Arial"/>
          <w:bCs/>
          <w:color w:val="000000" w:themeColor="text1"/>
          <w:szCs w:val="22"/>
          <w:u w:val="single"/>
          <w:lang w:val="de-AT"/>
        </w:rPr>
        <w:t>9. Bewerbungsfrist</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Bewerbungen sind zwischen dem </w:t>
      </w:r>
      <w:r w:rsidR="00850CCB" w:rsidRPr="0050730B">
        <w:rPr>
          <w:rFonts w:cs="Arial"/>
          <w:color w:val="000000" w:themeColor="text1"/>
          <w:szCs w:val="22"/>
          <w:lang w:val="de-AT"/>
        </w:rPr>
        <w:t>15. Jänner und dem 15. Juni 2022</w:t>
      </w:r>
      <w:r w:rsidRPr="0050730B">
        <w:rPr>
          <w:rFonts w:cs="Arial"/>
          <w:color w:val="000000" w:themeColor="text1"/>
          <w:szCs w:val="22"/>
          <w:lang w:val="de-AT"/>
        </w:rPr>
        <w:t xml:space="preserve"> einzureichen. Dies kann entweder elektronisch oder per Post erfolgen. In letzterem Fall ist die Einhaltung der Einreichfrist durch den Poststempel nachzuweisen.</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537C5E" w:rsidP="00537C5E">
      <w:pPr>
        <w:pStyle w:val="Format1"/>
        <w:spacing w:line="312" w:lineRule="auto"/>
        <w:rPr>
          <w:rFonts w:cs="Arial"/>
          <w:color w:val="000000" w:themeColor="text1"/>
          <w:szCs w:val="22"/>
          <w:u w:val="single"/>
          <w:lang w:val="de-AT"/>
        </w:rPr>
      </w:pPr>
      <w:r w:rsidRPr="0050730B">
        <w:rPr>
          <w:rFonts w:cs="Arial"/>
          <w:color w:val="000000" w:themeColor="text1"/>
          <w:szCs w:val="22"/>
          <w:u w:val="single"/>
          <w:lang w:val="de-AT"/>
        </w:rPr>
        <w:t>10. Verfahren</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an die Margaretha </w:t>
      </w:r>
      <w:proofErr w:type="spellStart"/>
      <w:r w:rsidRPr="0050730B">
        <w:rPr>
          <w:rFonts w:cs="Arial"/>
          <w:color w:val="000000" w:themeColor="text1"/>
          <w:szCs w:val="22"/>
          <w:lang w:val="de-AT"/>
        </w:rPr>
        <w:t>Lupac</w:t>
      </w:r>
      <w:proofErr w:type="spellEnd"/>
      <w:r w:rsidRPr="0050730B">
        <w:rPr>
          <w:rFonts w:cs="Arial"/>
          <w:color w:val="000000" w:themeColor="text1"/>
          <w:szCs w:val="22"/>
          <w:lang w:val="de-AT"/>
        </w:rPr>
        <w:t xml:space="preserve"> - Stiftung für Parlamentarismus und Demokratie gerichteten Bewerbungen werden nach Ende der Bewerbungsfrist vom Sekretariat gesammelt an den Vorsitzenden der Jury weitergeleitet, der einen Zuteilungsvorschlag erarbeitet. Das Sekretariat der Jury übermittelt im Anschluss neben der vollständigen Bewerbungsliste diesen Zuteilungsvorschlag für die eingehende Begutachtung an die Jurymitglieder. Die Zuteilungen können in begründeten Fällen, z.B. wegen Befangenheit, abgelehnt werden. Danach werden zum jeweiligen Zuteilungsvorschlag die Unterlagen der Bewerbungen an die jeweiligen Jury-Mitglieder versendet (per </w:t>
      </w:r>
      <w:proofErr w:type="spellStart"/>
      <w:r w:rsidRPr="0050730B">
        <w:rPr>
          <w:rFonts w:cs="Arial"/>
          <w:color w:val="000000" w:themeColor="text1"/>
          <w:szCs w:val="22"/>
          <w:lang w:val="de-AT"/>
        </w:rPr>
        <w:t>e-Mail</w:t>
      </w:r>
      <w:proofErr w:type="spellEnd"/>
      <w:r w:rsidRPr="0050730B">
        <w:rPr>
          <w:rFonts w:cs="Arial"/>
          <w:color w:val="000000" w:themeColor="text1"/>
          <w:szCs w:val="22"/>
          <w:lang w:val="de-AT"/>
        </w:rPr>
        <w:t xml:space="preserve"> oder per Post). Jedes Mitglied hat das Recht, Einblick in die nicht von ihr / ihm begutachteten Anträge und die jeweiligen Unterlagen zu nehmen. </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Spätestens zwei Wochen vor der Jurysitzung wird die Tagesordnung der kommenden Jury-Sitzung an alle Jurymitglieder übermittelt. </w:t>
      </w:r>
    </w:p>
    <w:p w:rsidR="00EC7014"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Begutachtungen durch die Jurymitglieder erfolgen schriftlich und werden dem Jury-Protokoll als Anlagen beigelegt. </w:t>
      </w:r>
    </w:p>
    <w:p w:rsidR="00EC7014" w:rsidRPr="0050730B" w:rsidRDefault="00EC7014" w:rsidP="00537C5E">
      <w:pPr>
        <w:pStyle w:val="Format1"/>
        <w:spacing w:line="312" w:lineRule="auto"/>
        <w:rPr>
          <w:rFonts w:cs="Arial"/>
          <w:color w:val="000000" w:themeColor="text1"/>
          <w:szCs w:val="22"/>
          <w:lang w:val="de-AT"/>
        </w:rPr>
      </w:pPr>
    </w:p>
    <w:p w:rsidR="00EC7014" w:rsidRPr="0050730B" w:rsidRDefault="00EC7014" w:rsidP="00537C5E">
      <w:pPr>
        <w:pStyle w:val="Format1"/>
        <w:spacing w:line="312" w:lineRule="auto"/>
        <w:rPr>
          <w:rFonts w:cs="Arial"/>
          <w:color w:val="000000" w:themeColor="text1"/>
          <w:szCs w:val="22"/>
          <w:u w:val="single"/>
          <w:lang w:val="de-AT"/>
        </w:rPr>
      </w:pPr>
      <w:r w:rsidRPr="0050730B">
        <w:rPr>
          <w:rFonts w:cs="Arial"/>
          <w:color w:val="000000" w:themeColor="text1"/>
          <w:szCs w:val="22"/>
          <w:u w:val="single"/>
          <w:lang w:val="de-AT"/>
        </w:rPr>
        <w:t xml:space="preserve">11. </w:t>
      </w:r>
      <w:r w:rsidR="00537C5E" w:rsidRPr="0050730B">
        <w:rPr>
          <w:rFonts w:cs="Arial"/>
          <w:color w:val="000000" w:themeColor="text1"/>
          <w:szCs w:val="22"/>
          <w:u w:val="single"/>
          <w:lang w:val="de-AT"/>
        </w:rPr>
        <w:t xml:space="preserve">Bewertungskriterien </w:t>
      </w:r>
    </w:p>
    <w:p w:rsidR="00EC7014" w:rsidRPr="0050730B" w:rsidRDefault="00EC7014"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Bewertungskriterien </w:t>
      </w:r>
      <w:r w:rsidR="00537C5E" w:rsidRPr="0050730B">
        <w:rPr>
          <w:rFonts w:cs="Arial"/>
          <w:color w:val="000000" w:themeColor="text1"/>
          <w:szCs w:val="22"/>
          <w:lang w:val="de-AT"/>
        </w:rPr>
        <w:t>sind die Nachhaltigkeit und Qualität der Bewerbung im Sinne der jeweiligen Ausschreibung. In der Ausschreibung sind dazu die entsprechenden Detaillierungen inkludiert.</w:t>
      </w:r>
    </w:p>
    <w:p w:rsidR="00EC7014" w:rsidRPr="0050730B" w:rsidRDefault="00EC7014" w:rsidP="00537C5E">
      <w:pPr>
        <w:pStyle w:val="Format1"/>
        <w:spacing w:line="312" w:lineRule="auto"/>
        <w:rPr>
          <w:rFonts w:cs="Arial"/>
          <w:color w:val="000000" w:themeColor="text1"/>
          <w:szCs w:val="22"/>
          <w:lang w:val="de-AT"/>
        </w:rPr>
      </w:pPr>
      <w:r w:rsidRPr="0050730B">
        <w:rPr>
          <w:rFonts w:cs="Arial"/>
          <w:color w:val="000000" w:themeColor="text1"/>
        </w:rPr>
        <w:t>Der Würdigungspreis wird als Würdigung einer Person oder Organisation verstanden, die aufgrund des Gesamtwerks oder außergewöhnlicher Einzelleistungen</w:t>
      </w:r>
      <w:r w:rsidR="00E471A3" w:rsidRPr="0050730B">
        <w:rPr>
          <w:rFonts w:cs="Arial"/>
          <w:color w:val="000000" w:themeColor="text1"/>
          <w:szCs w:val="22"/>
          <w:lang w:val="de-AT"/>
        </w:rPr>
        <w:t xml:space="preserve"> </w:t>
      </w:r>
      <w:r w:rsidRPr="0050730B">
        <w:rPr>
          <w:rFonts w:cs="Arial"/>
          <w:color w:val="000000" w:themeColor="text1"/>
          <w:szCs w:val="22"/>
          <w:lang w:val="de-AT"/>
        </w:rPr>
        <w:t>die in der Ausschreibung aufgezählten Punkte maßgeblich gefördert ha</w:t>
      </w:r>
      <w:r w:rsidR="00870712" w:rsidRPr="0050730B">
        <w:rPr>
          <w:rFonts w:cs="Arial"/>
          <w:color w:val="000000" w:themeColor="text1"/>
          <w:szCs w:val="22"/>
          <w:lang w:val="de-AT"/>
        </w:rPr>
        <w:t>t</w:t>
      </w:r>
      <w:r w:rsidRPr="0050730B">
        <w:rPr>
          <w:rFonts w:cs="Arial"/>
          <w:color w:val="000000" w:themeColor="text1"/>
          <w:szCs w:val="22"/>
          <w:lang w:val="de-AT"/>
        </w:rPr>
        <w:t xml:space="preserve"> und in diesem Sinne in ihrem Wirkungsbereich Bedeutendes geleistet und Vorbildcharakter ha</w:t>
      </w:r>
      <w:r w:rsidR="00870712" w:rsidRPr="0050730B">
        <w:rPr>
          <w:rFonts w:cs="Arial"/>
          <w:color w:val="000000" w:themeColor="text1"/>
          <w:szCs w:val="22"/>
          <w:lang w:val="de-AT"/>
        </w:rPr>
        <w:t>t</w:t>
      </w:r>
      <w:r w:rsidRPr="0050730B">
        <w:rPr>
          <w:rFonts w:cs="Arial"/>
          <w:color w:val="000000" w:themeColor="text1"/>
          <w:szCs w:val="22"/>
          <w:lang w:val="de-AT"/>
        </w:rPr>
        <w:t xml:space="preserve">. </w:t>
      </w:r>
    </w:p>
    <w:p w:rsidR="00EC7014" w:rsidRPr="0050730B" w:rsidRDefault="00E471A3"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Der Förderpreis</w:t>
      </w:r>
      <w:r w:rsidR="00EC7014" w:rsidRPr="0050730B">
        <w:rPr>
          <w:rFonts w:cs="Arial"/>
          <w:color w:val="000000" w:themeColor="text1"/>
          <w:szCs w:val="22"/>
          <w:lang w:val="de-AT"/>
        </w:rPr>
        <w:t xml:space="preserve"> </w:t>
      </w:r>
      <w:r w:rsidRPr="0050730B">
        <w:rPr>
          <w:rFonts w:cs="Arial"/>
          <w:color w:val="000000" w:themeColor="text1"/>
          <w:szCs w:val="22"/>
          <w:lang w:val="de-AT"/>
        </w:rPr>
        <w:t xml:space="preserve">unterstützt Personen, Projekte und Organisationen, die sich in Ihrem Wirkungsbereich ebenfalls maßgeblich und qualitätsvoll für die in der Ausschreibung aufgezählten Punkte einsetzen, Vorbildcharakter haben aber ihr </w:t>
      </w:r>
      <w:r w:rsidR="00870712" w:rsidRPr="0050730B">
        <w:rPr>
          <w:rFonts w:cs="Arial"/>
          <w:color w:val="000000" w:themeColor="text1"/>
          <w:szCs w:val="22"/>
          <w:lang w:val="de-AT"/>
        </w:rPr>
        <w:t>Zukunftsp</w:t>
      </w:r>
      <w:r w:rsidRPr="0050730B">
        <w:rPr>
          <w:rFonts w:cs="Arial"/>
          <w:color w:val="000000" w:themeColor="text1"/>
          <w:szCs w:val="22"/>
          <w:lang w:val="de-AT"/>
        </w:rPr>
        <w:t>otenzial ggf. erst entfalten werden.</w:t>
      </w:r>
    </w:p>
    <w:p w:rsidR="00537C5E" w:rsidRPr="0050730B" w:rsidRDefault="00537C5E" w:rsidP="00537C5E">
      <w:pPr>
        <w:pStyle w:val="Format1"/>
        <w:spacing w:line="312" w:lineRule="auto"/>
        <w:rPr>
          <w:rFonts w:cs="Arial"/>
          <w:bCs/>
          <w:color w:val="000000" w:themeColor="text1"/>
          <w:szCs w:val="22"/>
          <w:u w:val="single"/>
          <w:lang w:val="de-AT"/>
        </w:rPr>
      </w:pPr>
    </w:p>
    <w:p w:rsidR="00537C5E" w:rsidRPr="0050730B" w:rsidRDefault="00E471A3" w:rsidP="00537C5E">
      <w:pPr>
        <w:pStyle w:val="Format1"/>
        <w:spacing w:line="312" w:lineRule="auto"/>
        <w:rPr>
          <w:rFonts w:cs="Arial"/>
          <w:color w:val="000000" w:themeColor="text1"/>
          <w:szCs w:val="22"/>
          <w:u w:val="single"/>
          <w:lang w:val="de-AT"/>
        </w:rPr>
      </w:pPr>
      <w:r w:rsidRPr="0050730B">
        <w:rPr>
          <w:rFonts w:cs="Arial"/>
          <w:bCs/>
          <w:color w:val="000000" w:themeColor="text1"/>
          <w:szCs w:val="22"/>
          <w:u w:val="single"/>
          <w:lang w:val="de-AT"/>
        </w:rPr>
        <w:t>12</w:t>
      </w:r>
      <w:r w:rsidR="00537C5E" w:rsidRPr="0050730B">
        <w:rPr>
          <w:rFonts w:cs="Arial"/>
          <w:bCs/>
          <w:color w:val="000000" w:themeColor="text1"/>
          <w:szCs w:val="22"/>
          <w:u w:val="single"/>
          <w:lang w:val="de-AT"/>
        </w:rPr>
        <w:t xml:space="preserve">. </w:t>
      </w:r>
      <w:r w:rsidRPr="0050730B">
        <w:rPr>
          <w:rFonts w:cs="Arial"/>
          <w:bCs/>
          <w:color w:val="000000" w:themeColor="text1"/>
          <w:szCs w:val="22"/>
          <w:u w:val="single"/>
          <w:lang w:val="de-AT"/>
        </w:rPr>
        <w:t>Vorschlag der Jury</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Mitglieder der Jury können </w:t>
      </w:r>
      <w:r w:rsidR="00E471A3" w:rsidRPr="0050730B">
        <w:rPr>
          <w:rFonts w:cs="Arial"/>
          <w:color w:val="000000" w:themeColor="text1"/>
          <w:szCs w:val="22"/>
          <w:lang w:val="de-AT"/>
        </w:rPr>
        <w:t xml:space="preserve">aus dem Kreis der Bewerbungen </w:t>
      </w:r>
      <w:r w:rsidRPr="0050730B">
        <w:rPr>
          <w:rFonts w:cs="Arial"/>
          <w:color w:val="000000" w:themeColor="text1"/>
          <w:szCs w:val="22"/>
          <w:lang w:val="de-AT"/>
        </w:rPr>
        <w:t xml:space="preserve">dem Kuratorium </w:t>
      </w:r>
      <w:r w:rsidR="00E471A3" w:rsidRPr="0050730B">
        <w:rPr>
          <w:rFonts w:cs="Arial"/>
          <w:color w:val="000000" w:themeColor="text1"/>
          <w:szCs w:val="22"/>
          <w:lang w:val="de-AT"/>
        </w:rPr>
        <w:t>jeweils ein/e Kandidaten/-in für die beiden Kategorien vorschlagen</w:t>
      </w:r>
      <w:r w:rsidRPr="0050730B">
        <w:rPr>
          <w:rFonts w:cs="Arial"/>
          <w:color w:val="000000" w:themeColor="text1"/>
          <w:szCs w:val="22"/>
          <w:lang w:val="de-AT"/>
        </w:rPr>
        <w:t>.</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in der Jurysitzung beschlossenen Vorschläge über die Verleihung des </w:t>
      </w:r>
      <w:r w:rsidR="00D029F6" w:rsidRPr="0050730B">
        <w:rPr>
          <w:rFonts w:cs="Arial"/>
          <w:color w:val="000000" w:themeColor="text1"/>
          <w:szCs w:val="22"/>
          <w:lang w:val="de-AT"/>
        </w:rPr>
        <w:t xml:space="preserve">Demokratiepreises </w:t>
      </w:r>
      <w:r w:rsidRPr="0050730B">
        <w:rPr>
          <w:rFonts w:cs="Arial"/>
          <w:color w:val="000000" w:themeColor="text1"/>
          <w:szCs w:val="22"/>
          <w:lang w:val="de-AT"/>
        </w:rPr>
        <w:t>sind in einem schriftlichen Protokoll festzuhalten, das von den Jurymitgliedern nach Überprüfung zu unte</w:t>
      </w:r>
      <w:r w:rsidR="00042A7A" w:rsidRPr="0050730B">
        <w:rPr>
          <w:rFonts w:cs="Arial"/>
          <w:color w:val="000000" w:themeColor="text1"/>
          <w:szCs w:val="22"/>
          <w:lang w:val="de-AT"/>
        </w:rPr>
        <w:t>rzeichnen</w:t>
      </w:r>
      <w:r w:rsidR="006F7AD5" w:rsidRPr="0050730B">
        <w:rPr>
          <w:rFonts w:cs="Arial"/>
          <w:color w:val="000000" w:themeColor="text1"/>
          <w:szCs w:val="22"/>
          <w:lang w:val="de-AT"/>
        </w:rPr>
        <w:t xml:space="preserve"> ist</w:t>
      </w:r>
      <w:r w:rsidR="00042A7A" w:rsidRPr="0050730B">
        <w:rPr>
          <w:rFonts w:cs="Arial"/>
          <w:color w:val="000000" w:themeColor="text1"/>
          <w:szCs w:val="22"/>
          <w:lang w:val="de-AT"/>
        </w:rPr>
        <w:t>. Die Juryvorschläge sind im Anschluss unverzüglich an den/die</w:t>
      </w:r>
      <w:r w:rsidRPr="0050730B">
        <w:rPr>
          <w:rFonts w:cs="Arial"/>
          <w:color w:val="000000" w:themeColor="text1"/>
          <w:szCs w:val="22"/>
          <w:lang w:val="de-AT"/>
        </w:rPr>
        <w:t xml:space="preserve"> Vorsitzende</w:t>
      </w:r>
      <w:r w:rsidR="00042A7A" w:rsidRPr="0050730B">
        <w:rPr>
          <w:rFonts w:cs="Arial"/>
          <w:color w:val="000000" w:themeColor="text1"/>
          <w:szCs w:val="22"/>
          <w:lang w:val="de-AT"/>
        </w:rPr>
        <w:t>/n</w:t>
      </w:r>
      <w:r w:rsidRPr="0050730B">
        <w:rPr>
          <w:rFonts w:cs="Arial"/>
          <w:color w:val="000000" w:themeColor="text1"/>
          <w:szCs w:val="22"/>
          <w:lang w:val="de-AT"/>
        </w:rPr>
        <w:t xml:space="preserve"> des Stiftungskuratoriums weiterzuleiten.</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Das Vorschlagsrecht für die Verleihung des </w:t>
      </w:r>
      <w:r w:rsidR="00D029F6" w:rsidRPr="0050730B">
        <w:rPr>
          <w:rFonts w:cs="Arial"/>
          <w:color w:val="000000" w:themeColor="text1"/>
          <w:szCs w:val="22"/>
          <w:lang w:val="de-AT"/>
        </w:rPr>
        <w:t xml:space="preserve">Demokratiepreises </w:t>
      </w:r>
      <w:r w:rsidRPr="0050730B">
        <w:rPr>
          <w:rFonts w:cs="Arial"/>
          <w:color w:val="000000" w:themeColor="text1"/>
          <w:szCs w:val="22"/>
          <w:lang w:val="de-AT"/>
        </w:rPr>
        <w:t xml:space="preserve">der vom Stiftungskuratorium eingesetzten ehrenamtlichen Jury unterliegt keinerlei Einschränkungen. </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E471A3" w:rsidP="00537C5E">
      <w:pPr>
        <w:pStyle w:val="Format1"/>
        <w:spacing w:line="312" w:lineRule="auto"/>
        <w:rPr>
          <w:rFonts w:cs="Arial"/>
          <w:color w:val="000000" w:themeColor="text1"/>
          <w:szCs w:val="22"/>
          <w:u w:val="single"/>
          <w:lang w:val="de-AT"/>
        </w:rPr>
      </w:pPr>
      <w:r w:rsidRPr="0050730B">
        <w:rPr>
          <w:rFonts w:cs="Arial"/>
          <w:color w:val="000000" w:themeColor="text1"/>
          <w:szCs w:val="22"/>
          <w:u w:val="single"/>
          <w:lang w:val="de-AT"/>
        </w:rPr>
        <w:t>13</w:t>
      </w:r>
      <w:r w:rsidR="00537C5E" w:rsidRPr="0050730B">
        <w:rPr>
          <w:rFonts w:cs="Arial"/>
          <w:color w:val="000000" w:themeColor="text1"/>
          <w:szCs w:val="22"/>
          <w:u w:val="single"/>
          <w:lang w:val="de-AT"/>
        </w:rPr>
        <w:t>. Entscheidung durch das Kuratorium</w:t>
      </w:r>
    </w:p>
    <w:p w:rsidR="00537C5E" w:rsidRPr="0050730B" w:rsidRDefault="00537C5E" w:rsidP="001801A6">
      <w:pPr>
        <w:pStyle w:val="Format1"/>
        <w:spacing w:line="288" w:lineRule="auto"/>
        <w:rPr>
          <w:rFonts w:cs="Arial"/>
          <w:i/>
          <w:color w:val="000000" w:themeColor="text1"/>
          <w:sz w:val="24"/>
          <w:szCs w:val="24"/>
          <w:lang w:val="de-AT"/>
        </w:rPr>
      </w:pPr>
      <w:r w:rsidRPr="0050730B">
        <w:rPr>
          <w:rFonts w:cs="Arial"/>
          <w:color w:val="000000" w:themeColor="text1"/>
          <w:szCs w:val="22"/>
          <w:lang w:val="de-AT"/>
        </w:rPr>
        <w:t>Auf der Basis der Vorschläge der Jury trifft das Kuratorium seine En</w:t>
      </w:r>
      <w:r w:rsidR="00420B7C">
        <w:rPr>
          <w:rFonts w:cs="Arial"/>
          <w:color w:val="000000" w:themeColor="text1"/>
          <w:szCs w:val="22"/>
          <w:lang w:val="de-AT"/>
        </w:rPr>
        <w:t xml:space="preserve">tscheidung über die </w:t>
      </w:r>
      <w:proofErr w:type="spellStart"/>
      <w:r w:rsidR="00420B7C">
        <w:rPr>
          <w:rFonts w:cs="Arial"/>
          <w:color w:val="000000" w:themeColor="text1"/>
          <w:szCs w:val="22"/>
          <w:lang w:val="de-AT"/>
        </w:rPr>
        <w:t>PreisträgerI</w:t>
      </w:r>
      <w:r w:rsidRPr="0050730B">
        <w:rPr>
          <w:rFonts w:cs="Arial"/>
          <w:color w:val="000000" w:themeColor="text1"/>
          <w:szCs w:val="22"/>
          <w:lang w:val="de-AT"/>
        </w:rPr>
        <w:t>n</w:t>
      </w:r>
      <w:r w:rsidR="00420B7C">
        <w:rPr>
          <w:rFonts w:cs="Arial"/>
          <w:color w:val="000000" w:themeColor="text1"/>
          <w:szCs w:val="22"/>
          <w:lang w:val="de-AT"/>
        </w:rPr>
        <w:t>nen</w:t>
      </w:r>
      <w:proofErr w:type="spellEnd"/>
      <w:r w:rsidRPr="0050730B">
        <w:rPr>
          <w:rFonts w:cs="Arial"/>
          <w:color w:val="000000" w:themeColor="text1"/>
          <w:szCs w:val="22"/>
          <w:lang w:val="de-AT"/>
        </w:rPr>
        <w:t>. Die Kuratoriumsmitglieder können nach der Entscheidung durch die Jury bei der Geschäftsführerin Einsicht in die Bewerbungen nehmen. Diese an das Kuratorium übermittelten Unterlagen sind vertraulich.</w:t>
      </w:r>
      <w:r w:rsidR="00E471A3" w:rsidRPr="0050730B">
        <w:rPr>
          <w:rFonts w:cs="Arial"/>
          <w:color w:val="000000" w:themeColor="text1"/>
          <w:szCs w:val="22"/>
          <w:lang w:val="de-AT"/>
        </w:rPr>
        <w:t xml:space="preserve"> </w:t>
      </w:r>
      <w:r w:rsidR="00E471A3" w:rsidRPr="0050730B">
        <w:rPr>
          <w:rFonts w:cs="Arial"/>
          <w:color w:val="000000" w:themeColor="text1"/>
          <w:sz w:val="24"/>
          <w:szCs w:val="24"/>
          <w:lang w:val="de-AT"/>
        </w:rPr>
        <w:t xml:space="preserve">Im Falle der Umsetzung einer online-Lösung können die Kuratoriumsmitglieder nach der Entscheidung durch die Jury über ein online-Portal Einsicht in die Bewerbungen nehmen. Der Zugriff ist personalisiert und auf den Zeitraum zwischen Versendung der Tagesordnung und Sitzungstermin beschränkt. Die Unterlagen sind vertraulich. </w:t>
      </w:r>
    </w:p>
    <w:p w:rsidR="001801A6" w:rsidRPr="0050730B" w:rsidRDefault="001F4001" w:rsidP="001801A6">
      <w:pPr>
        <w:pStyle w:val="Format1"/>
        <w:spacing w:line="288" w:lineRule="auto"/>
        <w:rPr>
          <w:rFonts w:cs="Arial"/>
          <w:color w:val="000000" w:themeColor="text1"/>
          <w:szCs w:val="22"/>
          <w:lang w:val="de-AT"/>
        </w:rPr>
      </w:pPr>
      <w:r>
        <w:rPr>
          <w:rFonts w:cs="Arial"/>
          <w:i/>
          <w:color w:val="000000" w:themeColor="text1"/>
          <w:sz w:val="24"/>
          <w:szCs w:val="24"/>
          <w:lang w:val="de-AT"/>
        </w:rPr>
        <w:br w:type="column"/>
      </w:r>
    </w:p>
    <w:p w:rsidR="00537C5E" w:rsidRPr="0050730B" w:rsidRDefault="00AA1EA9" w:rsidP="00537C5E">
      <w:pPr>
        <w:pStyle w:val="Format1"/>
        <w:spacing w:line="312" w:lineRule="auto"/>
        <w:rPr>
          <w:rFonts w:cs="Arial"/>
          <w:color w:val="000000" w:themeColor="text1"/>
          <w:szCs w:val="22"/>
          <w:u w:val="single"/>
          <w:lang w:val="de-AT"/>
        </w:rPr>
      </w:pPr>
      <w:r w:rsidRPr="0050730B">
        <w:rPr>
          <w:rFonts w:cs="Arial"/>
          <w:color w:val="000000" w:themeColor="text1"/>
          <w:szCs w:val="22"/>
          <w:u w:val="single"/>
          <w:lang w:val="de-AT"/>
        </w:rPr>
        <w:t>14</w:t>
      </w:r>
      <w:r w:rsidR="00537C5E" w:rsidRPr="0050730B">
        <w:rPr>
          <w:rFonts w:cs="Arial"/>
          <w:color w:val="000000" w:themeColor="text1"/>
          <w:szCs w:val="22"/>
          <w:u w:val="single"/>
          <w:lang w:val="de-AT"/>
        </w:rPr>
        <w:t>. Beschlussfähigkeit des Kuratoriums</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Das Kuratorium ist beschlussfähig, wenn der Vorsitzende bzw. sein/e Stellvertreterin sowie die Hälfte der Kuratoriumsmitglieder anwesend sind. Die Kuratoriumsmitglieder können sich durch ein anderes Kuratoriumsmitglied vertreten lassen. Für einen gültigen Beschluss ist die Mehrstimmigkeit ausreichend.</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420B7C" w:rsidP="00537C5E">
      <w:pPr>
        <w:pStyle w:val="Format1"/>
        <w:spacing w:line="312" w:lineRule="auto"/>
        <w:rPr>
          <w:rFonts w:cs="Arial"/>
          <w:color w:val="000000" w:themeColor="text1"/>
          <w:szCs w:val="22"/>
          <w:u w:val="single"/>
          <w:lang w:val="de-AT"/>
        </w:rPr>
      </w:pPr>
      <w:r>
        <w:rPr>
          <w:rFonts w:cs="Arial"/>
          <w:color w:val="000000" w:themeColor="text1"/>
          <w:szCs w:val="22"/>
          <w:u w:val="single"/>
          <w:lang w:val="de-AT"/>
        </w:rPr>
        <w:t>15</w:t>
      </w:r>
      <w:r w:rsidR="00537C5E" w:rsidRPr="0050730B">
        <w:rPr>
          <w:rFonts w:cs="Arial"/>
          <w:color w:val="000000" w:themeColor="text1"/>
          <w:szCs w:val="22"/>
          <w:u w:val="single"/>
          <w:lang w:val="de-AT"/>
        </w:rPr>
        <w:t>. Ausschluss des Rechtswegs</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Teilnahme an der Ausschreibung erfolgt unter Ausschluss des Rechtswegs. Die Information der </w:t>
      </w:r>
      <w:proofErr w:type="spellStart"/>
      <w:r w:rsidRPr="0050730B">
        <w:rPr>
          <w:rFonts w:cs="Arial"/>
          <w:color w:val="000000" w:themeColor="text1"/>
          <w:szCs w:val="22"/>
          <w:lang w:val="de-AT"/>
        </w:rPr>
        <w:t>WettbewerbsteilnehmerInnen</w:t>
      </w:r>
      <w:proofErr w:type="spellEnd"/>
      <w:r w:rsidRPr="0050730B">
        <w:rPr>
          <w:rFonts w:cs="Arial"/>
          <w:color w:val="000000" w:themeColor="text1"/>
          <w:szCs w:val="22"/>
          <w:lang w:val="de-AT"/>
        </w:rPr>
        <w:t xml:space="preserve"> erfolgt schriftlich.</w:t>
      </w:r>
    </w:p>
    <w:p w:rsidR="00537C5E" w:rsidRPr="0050730B" w:rsidRDefault="00537C5E" w:rsidP="00537C5E">
      <w:pPr>
        <w:pStyle w:val="Format1"/>
        <w:spacing w:line="312" w:lineRule="auto"/>
        <w:rPr>
          <w:rFonts w:cs="Arial"/>
          <w:color w:val="000000" w:themeColor="text1"/>
          <w:szCs w:val="22"/>
          <w:u w:val="single"/>
          <w:lang w:val="de-AT"/>
        </w:rPr>
      </w:pPr>
    </w:p>
    <w:p w:rsidR="00537C5E" w:rsidRPr="0050730B" w:rsidRDefault="00420B7C" w:rsidP="00537C5E">
      <w:pPr>
        <w:pStyle w:val="Format1"/>
        <w:spacing w:line="312" w:lineRule="auto"/>
        <w:rPr>
          <w:rFonts w:cs="Arial"/>
          <w:color w:val="000000" w:themeColor="text1"/>
          <w:szCs w:val="22"/>
          <w:u w:val="single"/>
          <w:lang w:val="de-AT"/>
        </w:rPr>
      </w:pPr>
      <w:r>
        <w:rPr>
          <w:rFonts w:cs="Arial"/>
          <w:bCs/>
          <w:color w:val="000000" w:themeColor="text1"/>
          <w:szCs w:val="22"/>
          <w:u w:val="single"/>
          <w:lang w:val="de-AT"/>
        </w:rPr>
        <w:t>16</w:t>
      </w:r>
      <w:r w:rsidR="00537C5E" w:rsidRPr="0050730B">
        <w:rPr>
          <w:rFonts w:cs="Arial"/>
          <w:bCs/>
          <w:color w:val="000000" w:themeColor="text1"/>
          <w:szCs w:val="22"/>
          <w:u w:val="single"/>
          <w:lang w:val="de-AT"/>
        </w:rPr>
        <w:t>. Verleihung</w:t>
      </w:r>
    </w:p>
    <w:p w:rsidR="00537C5E" w:rsidRPr="0050730B" w:rsidRDefault="00537C5E" w:rsidP="00537C5E">
      <w:pPr>
        <w:pStyle w:val="Format1"/>
        <w:spacing w:line="312" w:lineRule="auto"/>
        <w:rPr>
          <w:rFonts w:cs="Arial"/>
          <w:color w:val="000000" w:themeColor="text1"/>
          <w:szCs w:val="22"/>
          <w:lang w:val="de-AT"/>
        </w:rPr>
      </w:pPr>
      <w:r w:rsidRPr="0050730B">
        <w:rPr>
          <w:rFonts w:cs="Arial"/>
          <w:color w:val="000000" w:themeColor="text1"/>
          <w:szCs w:val="22"/>
          <w:lang w:val="de-AT"/>
        </w:rPr>
        <w:t xml:space="preserve">Die Übergabe des </w:t>
      </w:r>
      <w:r w:rsidR="00D029F6" w:rsidRPr="0050730B">
        <w:rPr>
          <w:rFonts w:cs="Arial"/>
          <w:color w:val="000000" w:themeColor="text1"/>
          <w:szCs w:val="22"/>
          <w:lang w:val="de-AT"/>
        </w:rPr>
        <w:t xml:space="preserve">Demokratiepreises </w:t>
      </w:r>
      <w:r w:rsidRPr="0050730B">
        <w:rPr>
          <w:rFonts w:cs="Arial"/>
          <w:color w:val="000000" w:themeColor="text1"/>
          <w:szCs w:val="22"/>
          <w:lang w:val="de-AT"/>
        </w:rPr>
        <w:t xml:space="preserve">erfolgt </w:t>
      </w:r>
      <w:r w:rsidR="00AA1EA9" w:rsidRPr="0050730B">
        <w:rPr>
          <w:rFonts w:cs="Arial"/>
          <w:color w:val="000000" w:themeColor="text1"/>
          <w:szCs w:val="22"/>
          <w:lang w:val="de-AT"/>
        </w:rPr>
        <w:t xml:space="preserve">in der Regel </w:t>
      </w:r>
      <w:r w:rsidRPr="0050730B">
        <w:rPr>
          <w:rFonts w:cs="Arial"/>
          <w:color w:val="000000" w:themeColor="text1"/>
          <w:szCs w:val="22"/>
          <w:lang w:val="de-AT"/>
        </w:rPr>
        <w:t>im Rahmen eines Festaktes im Parlament.</w:t>
      </w:r>
    </w:p>
    <w:p w:rsidR="00537C5E" w:rsidRPr="0050730B" w:rsidRDefault="00537C5E" w:rsidP="00537C5E">
      <w:pPr>
        <w:pStyle w:val="Format1"/>
        <w:spacing w:line="312" w:lineRule="auto"/>
        <w:rPr>
          <w:rFonts w:cs="Arial"/>
          <w:color w:val="000000" w:themeColor="text1"/>
          <w:szCs w:val="22"/>
          <w:lang w:val="de-AT"/>
        </w:rPr>
      </w:pPr>
    </w:p>
    <w:p w:rsidR="00537C5E" w:rsidRPr="0050730B" w:rsidRDefault="00420B7C" w:rsidP="00537C5E">
      <w:pPr>
        <w:pStyle w:val="Format1"/>
        <w:spacing w:line="312" w:lineRule="auto"/>
        <w:rPr>
          <w:rFonts w:cs="Arial"/>
          <w:color w:val="000000" w:themeColor="text1"/>
          <w:szCs w:val="22"/>
          <w:u w:val="single"/>
          <w:lang w:val="de-AT"/>
        </w:rPr>
      </w:pPr>
      <w:r>
        <w:rPr>
          <w:rFonts w:cs="Arial"/>
          <w:color w:val="000000" w:themeColor="text1"/>
          <w:szCs w:val="22"/>
          <w:u w:val="single"/>
          <w:lang w:val="de-AT"/>
        </w:rPr>
        <w:t>17</w:t>
      </w:r>
      <w:r w:rsidR="00537C5E" w:rsidRPr="0050730B">
        <w:rPr>
          <w:rFonts w:cs="Arial"/>
          <w:color w:val="000000" w:themeColor="text1"/>
          <w:szCs w:val="22"/>
          <w:u w:val="single"/>
          <w:lang w:val="de-AT"/>
        </w:rPr>
        <w:t>. Datenschutzhinweis</w:t>
      </w:r>
    </w:p>
    <w:p w:rsidR="00537C5E" w:rsidRPr="0050730B" w:rsidRDefault="00537C5E" w:rsidP="00537C5E">
      <w:pPr>
        <w:pStyle w:val="Format1"/>
        <w:spacing w:line="312" w:lineRule="auto"/>
        <w:rPr>
          <w:rFonts w:cs="Arial"/>
          <w:color w:val="000000" w:themeColor="text1"/>
          <w:szCs w:val="22"/>
        </w:rPr>
      </w:pPr>
      <w:r w:rsidRPr="0050730B">
        <w:rPr>
          <w:rFonts w:cs="Arial"/>
          <w:color w:val="000000" w:themeColor="text1"/>
          <w:szCs w:val="22"/>
        </w:rPr>
        <w:t xml:space="preserve">Die in den Bewerbungsunterlagen enthalten personenbezogenen Daten sind zur Bearbeitung der jeweiligen Bewerbung (und somit zur Wahrnehmung der Aufgaben der Margaretha </w:t>
      </w:r>
      <w:proofErr w:type="spellStart"/>
      <w:r w:rsidRPr="0050730B">
        <w:rPr>
          <w:rFonts w:cs="Arial"/>
          <w:color w:val="000000" w:themeColor="text1"/>
          <w:szCs w:val="22"/>
        </w:rPr>
        <w:t>Lupac</w:t>
      </w:r>
      <w:proofErr w:type="spellEnd"/>
      <w:r w:rsidRPr="0050730B">
        <w:rPr>
          <w:rFonts w:cs="Arial"/>
          <w:color w:val="000000" w:themeColor="text1"/>
          <w:szCs w:val="22"/>
        </w:rPr>
        <w:t>-Stiftung) erforderlich und werden nur zu diesem Zweck verwendet. Die Daten werden nicht an andere weitergegeben und nur zu Dokumentationszwecken aufbewahrt.</w:t>
      </w:r>
    </w:p>
    <w:p w:rsidR="00537C5E" w:rsidRPr="0050730B" w:rsidRDefault="00537C5E" w:rsidP="00537C5E">
      <w:pPr>
        <w:pStyle w:val="Format1"/>
        <w:spacing w:line="312" w:lineRule="auto"/>
        <w:rPr>
          <w:rFonts w:cs="Arial"/>
          <w:color w:val="000000" w:themeColor="text1"/>
          <w:szCs w:val="22"/>
        </w:rPr>
      </w:pPr>
      <w:r w:rsidRPr="0050730B">
        <w:rPr>
          <w:rFonts w:cs="Arial"/>
          <w:color w:val="000000" w:themeColor="text1"/>
          <w:szCs w:val="22"/>
        </w:rPr>
        <w:t xml:space="preserve">Bezüglich personenbezogener Daten haben die </w:t>
      </w:r>
      <w:proofErr w:type="spellStart"/>
      <w:r w:rsidRPr="0050730B">
        <w:rPr>
          <w:rFonts w:cs="Arial"/>
          <w:color w:val="000000" w:themeColor="text1"/>
          <w:szCs w:val="22"/>
        </w:rPr>
        <w:t>BewerberInnen</w:t>
      </w:r>
      <w:proofErr w:type="spellEnd"/>
      <w:r w:rsidRPr="0050730B">
        <w:rPr>
          <w:rFonts w:cs="Arial"/>
          <w:color w:val="000000" w:themeColor="text1"/>
          <w:szCs w:val="22"/>
        </w:rPr>
        <w:t xml:space="preserve"> grundsätzlich die Rechte auf Auskunft, Berichtigung, Löschung, Einschränkung der Verarbeitung, Datenübertragbarkeit sowie Widerspruch (Art. 15 bis 21 DSGVO).</w:t>
      </w:r>
    </w:p>
    <w:p w:rsidR="00537C5E" w:rsidRPr="0050730B" w:rsidRDefault="00537C5E" w:rsidP="00537C5E">
      <w:pPr>
        <w:pStyle w:val="Format1"/>
        <w:spacing w:line="312" w:lineRule="auto"/>
        <w:rPr>
          <w:rFonts w:cs="Arial"/>
          <w:color w:val="000000" w:themeColor="text1"/>
          <w:szCs w:val="22"/>
        </w:rPr>
      </w:pPr>
      <w:r w:rsidRPr="0050730B">
        <w:rPr>
          <w:rFonts w:cs="Arial"/>
          <w:color w:val="000000" w:themeColor="text1"/>
          <w:szCs w:val="22"/>
        </w:rPr>
        <w:t xml:space="preserve">Beruht die Rechtmäßigkeit einer Datenverarbeitung auf der Einwilligung der </w:t>
      </w:r>
      <w:proofErr w:type="spellStart"/>
      <w:r w:rsidRPr="0050730B">
        <w:rPr>
          <w:rFonts w:cs="Arial"/>
          <w:color w:val="000000" w:themeColor="text1"/>
          <w:szCs w:val="22"/>
        </w:rPr>
        <w:t>BewerberInnen</w:t>
      </w:r>
      <w:proofErr w:type="spellEnd"/>
      <w:r w:rsidRPr="0050730B">
        <w:rPr>
          <w:rFonts w:cs="Arial"/>
          <w:color w:val="000000" w:themeColor="text1"/>
          <w:szCs w:val="22"/>
        </w:rPr>
        <w:t>, so haben diese das Recht, die Einwilligung jederzeit zu widerrufen. Durch den Widerruf wird die Rechtmäßigkeit der Verarbeitung, die auf Basis der Einwilligung bis zum Zeitpunkt des Widerrufs erfolgt ist, nicht berührt (Art. 7 Abs. 3 DSGVO).</w:t>
      </w:r>
    </w:p>
    <w:p w:rsidR="00537C5E" w:rsidRPr="0050730B" w:rsidRDefault="00537C5E" w:rsidP="00537C5E">
      <w:pPr>
        <w:spacing w:line="312" w:lineRule="auto"/>
        <w:ind w:left="4820" w:right="-1"/>
        <w:jc w:val="center"/>
        <w:rPr>
          <w:rFonts w:cs="Arial"/>
          <w:color w:val="000000" w:themeColor="text1"/>
          <w:szCs w:val="22"/>
        </w:rPr>
      </w:pPr>
    </w:p>
    <w:p w:rsidR="00537C5E" w:rsidRPr="0050730B" w:rsidRDefault="00537C5E">
      <w:pPr>
        <w:pStyle w:val="Format1"/>
        <w:rPr>
          <w:rFonts w:cs="Arial"/>
          <w:color w:val="000000" w:themeColor="text1"/>
          <w:szCs w:val="22"/>
        </w:rPr>
      </w:pPr>
    </w:p>
    <w:p w:rsidR="0050730B" w:rsidRPr="0050730B" w:rsidRDefault="0050730B">
      <w:pPr>
        <w:pStyle w:val="Format1"/>
        <w:rPr>
          <w:rFonts w:cs="Arial"/>
          <w:color w:val="000000" w:themeColor="text1"/>
          <w:szCs w:val="22"/>
        </w:rPr>
      </w:pPr>
    </w:p>
    <w:sectPr w:rsidR="0050730B" w:rsidRPr="0050730B" w:rsidSect="00DE3843">
      <w:footerReference w:type="default" r:id="rId8"/>
      <w:pgSz w:w="11906" w:h="16838"/>
      <w:pgMar w:top="1417" w:right="1417" w:bottom="1134" w:left="1417"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5D" w:rsidRDefault="00746F5D">
      <w:pPr>
        <w:spacing w:line="240" w:lineRule="auto"/>
      </w:pPr>
      <w:r>
        <w:separator/>
      </w:r>
    </w:p>
  </w:endnote>
  <w:endnote w:type="continuationSeparator" w:id="0">
    <w:p w:rsidR="00746F5D" w:rsidRDefault="0074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B8" w:rsidRPr="005705B8" w:rsidRDefault="005705B8" w:rsidP="005705B8">
    <w:pPr>
      <w:pStyle w:val="Fuzeile"/>
      <w:spacing w:line="240" w:lineRule="auto"/>
      <w:jc w:val="center"/>
      <w:rPr>
        <w:rFonts w:ascii="Cambria" w:hAnsi="Cambria"/>
        <w:color w:val="5F5F5F"/>
        <w:sz w:val="20"/>
        <w:lang w:val="de-AT"/>
      </w:rPr>
    </w:pPr>
    <w:r w:rsidRPr="005705B8">
      <w:rPr>
        <w:rFonts w:ascii="Cambria" w:hAnsi="Cambria"/>
        <w:color w:val="5F5F5F"/>
        <w:sz w:val="20"/>
        <w:lang w:val="de-AT"/>
      </w:rPr>
      <w:t xml:space="preserve">Margaretha </w:t>
    </w:r>
    <w:proofErr w:type="spellStart"/>
    <w:r w:rsidRPr="005705B8">
      <w:rPr>
        <w:rFonts w:ascii="Cambria" w:hAnsi="Cambria"/>
        <w:color w:val="5F5F5F"/>
        <w:sz w:val="20"/>
        <w:lang w:val="de-AT"/>
      </w:rPr>
      <w:t>Lupac</w:t>
    </w:r>
    <w:proofErr w:type="spellEnd"/>
    <w:r w:rsidRPr="005705B8">
      <w:rPr>
        <w:rFonts w:ascii="Cambria" w:hAnsi="Cambria"/>
        <w:color w:val="5F5F5F"/>
        <w:sz w:val="20"/>
        <w:lang w:val="de-AT"/>
      </w:rPr>
      <w:t>-Stiftung, Parlament, Dr. Karl Renner-Ring 3, 1017 Wien, Österreich</w:t>
    </w:r>
  </w:p>
  <w:p w:rsidR="005705B8" w:rsidRPr="005705B8" w:rsidRDefault="005705B8" w:rsidP="005705B8">
    <w:pPr>
      <w:pStyle w:val="Fuzeile"/>
      <w:spacing w:line="240" w:lineRule="auto"/>
      <w:jc w:val="center"/>
      <w:rPr>
        <w:rFonts w:ascii="Cambria" w:hAnsi="Cambria"/>
        <w:color w:val="5F5F5F"/>
        <w:sz w:val="20"/>
        <w:lang w:val="de-AT"/>
      </w:rPr>
    </w:pPr>
    <w:r w:rsidRPr="005705B8">
      <w:rPr>
        <w:rFonts w:ascii="Cambria" w:hAnsi="Cambria"/>
        <w:color w:val="5F5F5F"/>
        <w:sz w:val="20"/>
        <w:lang w:val="de-AT"/>
      </w:rPr>
      <w:t>www.lupacstiftung.at, lupacstiftung@parlament.gv.at, Tel.: +43 1 40110 2495</w:t>
    </w:r>
  </w:p>
  <w:p w:rsidR="00C40C45" w:rsidRPr="00867312" w:rsidRDefault="005705B8" w:rsidP="005705B8">
    <w:pPr>
      <w:pStyle w:val="Fuzeile"/>
      <w:tabs>
        <w:tab w:val="left" w:pos="7044"/>
      </w:tabs>
      <w:jc w:val="left"/>
      <w:rPr>
        <w:rFonts w:ascii="Arial (W1)" w:hAnsi="Arial (W1)"/>
        <w:color w:val="808080"/>
        <w:sz w:val="18"/>
        <w:lang w:val="de-AT"/>
      </w:rPr>
    </w:pPr>
    <w:r w:rsidRPr="00867312">
      <w:rPr>
        <w:rFonts w:ascii="Arial (W1)" w:hAnsi="Arial (W1)"/>
        <w:color w:val="808080"/>
        <w:sz w:val="18"/>
        <w:lang w:val="de-A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5D" w:rsidRDefault="00746F5D">
      <w:pPr>
        <w:spacing w:line="240" w:lineRule="auto"/>
      </w:pPr>
      <w:r>
        <w:separator/>
      </w:r>
    </w:p>
  </w:footnote>
  <w:footnote w:type="continuationSeparator" w:id="0">
    <w:p w:rsidR="00746F5D" w:rsidRDefault="00746F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37"/>
    <w:rsid w:val="00042A7A"/>
    <w:rsid w:val="001748C0"/>
    <w:rsid w:val="001801A6"/>
    <w:rsid w:val="001F4001"/>
    <w:rsid w:val="0034667D"/>
    <w:rsid w:val="00420B7C"/>
    <w:rsid w:val="0050730B"/>
    <w:rsid w:val="00537C5E"/>
    <w:rsid w:val="005705B8"/>
    <w:rsid w:val="005B7941"/>
    <w:rsid w:val="005C42A9"/>
    <w:rsid w:val="006863FB"/>
    <w:rsid w:val="006D7115"/>
    <w:rsid w:val="006F7AD5"/>
    <w:rsid w:val="00746A00"/>
    <w:rsid w:val="00746F5D"/>
    <w:rsid w:val="007B2BCE"/>
    <w:rsid w:val="00826D4E"/>
    <w:rsid w:val="00850CCB"/>
    <w:rsid w:val="00867312"/>
    <w:rsid w:val="00870712"/>
    <w:rsid w:val="00895943"/>
    <w:rsid w:val="00955965"/>
    <w:rsid w:val="00955C1D"/>
    <w:rsid w:val="0098012B"/>
    <w:rsid w:val="009B0B6B"/>
    <w:rsid w:val="009D4F37"/>
    <w:rsid w:val="009F1EEE"/>
    <w:rsid w:val="00AA1EA9"/>
    <w:rsid w:val="00AC6B9F"/>
    <w:rsid w:val="00AF0BAB"/>
    <w:rsid w:val="00B20B05"/>
    <w:rsid w:val="00B55C9E"/>
    <w:rsid w:val="00B82180"/>
    <w:rsid w:val="00D029F6"/>
    <w:rsid w:val="00D250E3"/>
    <w:rsid w:val="00D93A98"/>
    <w:rsid w:val="00DA5A48"/>
    <w:rsid w:val="00E471A3"/>
    <w:rsid w:val="00EC7014"/>
    <w:rsid w:val="00FD4FDE"/>
    <w:rsid w:val="00FF43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1790"/>
  <w15:docId w15:val="{C2F2F00C-C607-4D2D-9039-CA3745C1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C9E"/>
    <w:pPr>
      <w:widowControl w:val="0"/>
      <w:tabs>
        <w:tab w:val="left" w:pos="624"/>
        <w:tab w:val="right" w:pos="9015"/>
      </w:tabs>
      <w:spacing w:line="360" w:lineRule="auto"/>
      <w:jc w:val="both"/>
    </w:pPr>
    <w:rPr>
      <w:rFonts w:ascii="Arial" w:hAnsi="Arial"/>
      <w:sz w:val="22"/>
      <w:lang w:val="de-DE" w:eastAsia="de-DE"/>
    </w:rPr>
  </w:style>
  <w:style w:type="paragraph" w:styleId="berschrift1">
    <w:name w:val="heading 1"/>
    <w:basedOn w:val="Standard"/>
    <w:next w:val="Standard"/>
    <w:link w:val="berschrift1Zchn"/>
    <w:uiPriority w:val="9"/>
    <w:qFormat/>
    <w:rsid w:val="00B55C9E"/>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55C9E"/>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55C9E"/>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semiHidden/>
    <w:unhideWhenUsed/>
    <w:qFormat/>
    <w:rsid w:val="00B55C9E"/>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55C9E"/>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B55C9E"/>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55C9E"/>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55C9E"/>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B55C9E"/>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1">
    <w:name w:val="Format 1"/>
    <w:basedOn w:val="Standard"/>
    <w:link w:val="Format1Zchn"/>
    <w:qFormat/>
    <w:rsid w:val="006863FB"/>
  </w:style>
  <w:style w:type="paragraph" w:customStyle="1" w:styleId="Format2">
    <w:name w:val="Format 2"/>
    <w:basedOn w:val="Standard"/>
    <w:qFormat/>
    <w:rsid w:val="006863FB"/>
    <w:pPr>
      <w:spacing w:line="240" w:lineRule="auto"/>
    </w:pPr>
  </w:style>
  <w:style w:type="paragraph" w:customStyle="1" w:styleId="Format3">
    <w:name w:val="Format 3"/>
    <w:basedOn w:val="Standard"/>
    <w:qFormat/>
    <w:rsid w:val="006863FB"/>
    <w:pPr>
      <w:ind w:left="624"/>
    </w:pPr>
  </w:style>
  <w:style w:type="paragraph" w:customStyle="1" w:styleId="Format4">
    <w:name w:val="Format 4"/>
    <w:basedOn w:val="Standard"/>
    <w:qFormat/>
    <w:rsid w:val="006863FB"/>
    <w:pPr>
      <w:spacing w:line="240" w:lineRule="auto"/>
      <w:ind w:left="624"/>
    </w:pPr>
  </w:style>
  <w:style w:type="paragraph" w:customStyle="1" w:styleId="Format5">
    <w:name w:val="Format 5"/>
    <w:basedOn w:val="Standard"/>
    <w:qFormat/>
    <w:rsid w:val="006863FB"/>
    <w:pPr>
      <w:ind w:left="624" w:hanging="624"/>
    </w:pPr>
  </w:style>
  <w:style w:type="paragraph" w:customStyle="1" w:styleId="Format6">
    <w:name w:val="Format 6"/>
    <w:basedOn w:val="Standard"/>
    <w:qFormat/>
    <w:rsid w:val="006863FB"/>
    <w:pPr>
      <w:spacing w:line="240" w:lineRule="auto"/>
      <w:ind w:left="624" w:hanging="624"/>
    </w:pPr>
  </w:style>
  <w:style w:type="paragraph" w:styleId="Fuzeile">
    <w:name w:val="footer"/>
    <w:basedOn w:val="Standard"/>
    <w:link w:val="FuzeileZchn"/>
    <w:uiPriority w:val="99"/>
    <w:rsid w:val="006863FB"/>
    <w:pPr>
      <w:tabs>
        <w:tab w:val="center" w:pos="4536"/>
        <w:tab w:val="right" w:pos="9072"/>
      </w:tabs>
    </w:pPr>
  </w:style>
  <w:style w:type="paragraph" w:styleId="Kopfzeile">
    <w:name w:val="header"/>
    <w:basedOn w:val="Standard"/>
    <w:semiHidden/>
    <w:rsid w:val="006863FB"/>
    <w:pPr>
      <w:tabs>
        <w:tab w:val="center" w:pos="4536"/>
        <w:tab w:val="right" w:pos="9072"/>
      </w:tabs>
    </w:pPr>
  </w:style>
  <w:style w:type="character" w:styleId="Seitenzahl">
    <w:name w:val="page number"/>
    <w:basedOn w:val="Absatz-Standardschriftart"/>
    <w:semiHidden/>
    <w:rsid w:val="006863FB"/>
  </w:style>
  <w:style w:type="character" w:customStyle="1" w:styleId="berschrift1Zchn">
    <w:name w:val="Überschrift 1 Zchn"/>
    <w:basedOn w:val="Absatz-Standardschriftart"/>
    <w:link w:val="berschrift1"/>
    <w:uiPriority w:val="9"/>
    <w:rsid w:val="00B55C9E"/>
    <w:rPr>
      <w:rFonts w:ascii="Arial" w:eastAsiaTheme="majorEastAsia" w:hAnsi="Arial" w:cstheme="majorBidi"/>
      <w:b/>
      <w:bCs/>
      <w:color w:val="365F91" w:themeColor="accent1" w:themeShade="BF"/>
      <w:sz w:val="28"/>
      <w:szCs w:val="28"/>
      <w:lang w:val="de-DE" w:eastAsia="de-DE"/>
    </w:rPr>
  </w:style>
  <w:style w:type="character" w:customStyle="1" w:styleId="berschrift2Zchn">
    <w:name w:val="Überschrift 2 Zchn"/>
    <w:basedOn w:val="Absatz-Standardschriftart"/>
    <w:link w:val="berschrift2"/>
    <w:uiPriority w:val="9"/>
    <w:semiHidden/>
    <w:rsid w:val="00B55C9E"/>
    <w:rPr>
      <w:rFonts w:ascii="Arial" w:eastAsiaTheme="majorEastAsia" w:hAnsi="Arial"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semiHidden/>
    <w:rsid w:val="00B55C9E"/>
    <w:rPr>
      <w:rFonts w:ascii="Arial" w:eastAsiaTheme="majorEastAsia" w:hAnsi="Arial" w:cstheme="majorBidi"/>
      <w:b/>
      <w:bCs/>
      <w:color w:val="4F81BD" w:themeColor="accent1"/>
      <w:sz w:val="22"/>
      <w:lang w:val="de-DE" w:eastAsia="de-DE"/>
    </w:rPr>
  </w:style>
  <w:style w:type="character" w:customStyle="1" w:styleId="berschrift4Zchn">
    <w:name w:val="Überschrift 4 Zchn"/>
    <w:basedOn w:val="Absatz-Standardschriftart"/>
    <w:link w:val="berschrift4"/>
    <w:uiPriority w:val="9"/>
    <w:semiHidden/>
    <w:rsid w:val="00B55C9E"/>
    <w:rPr>
      <w:rFonts w:ascii="Arial" w:eastAsiaTheme="majorEastAsia" w:hAnsi="Arial" w:cstheme="majorBidi"/>
      <w:b/>
      <w:bCs/>
      <w:i/>
      <w:iCs/>
      <w:color w:val="4F81BD" w:themeColor="accent1"/>
      <w:sz w:val="22"/>
      <w:lang w:val="de-DE" w:eastAsia="de-DE"/>
    </w:rPr>
  </w:style>
  <w:style w:type="character" w:customStyle="1" w:styleId="berschrift5Zchn">
    <w:name w:val="Überschrift 5 Zchn"/>
    <w:basedOn w:val="Absatz-Standardschriftart"/>
    <w:link w:val="berschrift5"/>
    <w:uiPriority w:val="9"/>
    <w:semiHidden/>
    <w:rsid w:val="00B55C9E"/>
    <w:rPr>
      <w:rFonts w:ascii="Arial" w:eastAsiaTheme="majorEastAsia" w:hAnsi="Arial" w:cstheme="majorBidi"/>
      <w:color w:val="243F60" w:themeColor="accent1" w:themeShade="7F"/>
      <w:sz w:val="22"/>
      <w:lang w:val="de-DE" w:eastAsia="de-DE"/>
    </w:rPr>
  </w:style>
  <w:style w:type="character" w:customStyle="1" w:styleId="berschrift6Zchn">
    <w:name w:val="Überschrift 6 Zchn"/>
    <w:basedOn w:val="Absatz-Standardschriftart"/>
    <w:link w:val="berschrift6"/>
    <w:uiPriority w:val="9"/>
    <w:semiHidden/>
    <w:rsid w:val="00B55C9E"/>
    <w:rPr>
      <w:rFonts w:ascii="Arial" w:eastAsiaTheme="majorEastAsia" w:hAnsi="Arial" w:cstheme="majorBidi"/>
      <w:i/>
      <w:iCs/>
      <w:color w:val="243F60" w:themeColor="accent1" w:themeShade="7F"/>
      <w:sz w:val="22"/>
      <w:lang w:val="de-DE" w:eastAsia="de-DE"/>
    </w:rPr>
  </w:style>
  <w:style w:type="character" w:customStyle="1" w:styleId="berschrift7Zchn">
    <w:name w:val="Überschrift 7 Zchn"/>
    <w:basedOn w:val="Absatz-Standardschriftart"/>
    <w:link w:val="berschrift7"/>
    <w:uiPriority w:val="9"/>
    <w:semiHidden/>
    <w:rsid w:val="00B55C9E"/>
    <w:rPr>
      <w:rFonts w:ascii="Arial" w:eastAsiaTheme="majorEastAsia" w:hAnsi="Arial" w:cstheme="majorBidi"/>
      <w:i/>
      <w:iCs/>
      <w:color w:val="404040" w:themeColor="text1" w:themeTint="BF"/>
      <w:sz w:val="22"/>
      <w:lang w:val="de-DE" w:eastAsia="de-DE"/>
    </w:rPr>
  </w:style>
  <w:style w:type="character" w:customStyle="1" w:styleId="berschrift8Zchn">
    <w:name w:val="Überschrift 8 Zchn"/>
    <w:basedOn w:val="Absatz-Standardschriftart"/>
    <w:link w:val="berschrift8"/>
    <w:uiPriority w:val="9"/>
    <w:semiHidden/>
    <w:rsid w:val="00B55C9E"/>
    <w:rPr>
      <w:rFonts w:ascii="Arial" w:eastAsiaTheme="majorEastAsia" w:hAnsi="Arial" w:cstheme="majorBidi"/>
      <w:color w:val="404040" w:themeColor="text1" w:themeTint="BF"/>
      <w:lang w:val="de-DE" w:eastAsia="de-DE"/>
    </w:rPr>
  </w:style>
  <w:style w:type="character" w:customStyle="1" w:styleId="berschrift9Zchn">
    <w:name w:val="Überschrift 9 Zchn"/>
    <w:basedOn w:val="Absatz-Standardschriftart"/>
    <w:link w:val="berschrift9"/>
    <w:uiPriority w:val="9"/>
    <w:semiHidden/>
    <w:rsid w:val="00B55C9E"/>
    <w:rPr>
      <w:rFonts w:ascii="Arial" w:eastAsiaTheme="majorEastAsia" w:hAnsi="Arial" w:cstheme="majorBidi"/>
      <w:i/>
      <w:iCs/>
      <w:color w:val="404040" w:themeColor="text1" w:themeTint="BF"/>
      <w:lang w:val="de-DE" w:eastAsia="de-DE"/>
    </w:rPr>
  </w:style>
  <w:style w:type="paragraph" w:styleId="Textkrper">
    <w:name w:val="Body Text"/>
    <w:basedOn w:val="Standard"/>
    <w:link w:val="TextkrperZchn"/>
    <w:rsid w:val="009D4F37"/>
    <w:pPr>
      <w:widowControl/>
      <w:tabs>
        <w:tab w:val="clear" w:pos="624"/>
        <w:tab w:val="clear" w:pos="9015"/>
      </w:tabs>
      <w:spacing w:line="240" w:lineRule="auto"/>
    </w:pPr>
    <w:rPr>
      <w:rFonts w:ascii="Times New Roman" w:hAnsi="Times New Roman"/>
      <w:b/>
      <w:bCs/>
      <w:sz w:val="24"/>
      <w:szCs w:val="24"/>
    </w:rPr>
  </w:style>
  <w:style w:type="character" w:customStyle="1" w:styleId="TextkrperZchn">
    <w:name w:val="Textkörper Zchn"/>
    <w:basedOn w:val="Absatz-Standardschriftart"/>
    <w:link w:val="Textkrper"/>
    <w:rsid w:val="009D4F37"/>
    <w:rPr>
      <w:b/>
      <w:bCs/>
      <w:sz w:val="24"/>
      <w:szCs w:val="24"/>
      <w:lang w:val="de-DE" w:eastAsia="de-DE"/>
    </w:rPr>
  </w:style>
  <w:style w:type="paragraph" w:styleId="Sprechblasentext">
    <w:name w:val="Balloon Text"/>
    <w:basedOn w:val="Standard"/>
    <w:link w:val="SprechblasentextZchn"/>
    <w:uiPriority w:val="99"/>
    <w:semiHidden/>
    <w:unhideWhenUsed/>
    <w:rsid w:val="005705B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5B8"/>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5705B8"/>
    <w:rPr>
      <w:rFonts w:ascii="Arial" w:hAnsi="Arial"/>
      <w:sz w:val="22"/>
      <w:lang w:val="de-DE" w:eastAsia="de-DE"/>
    </w:rPr>
  </w:style>
  <w:style w:type="character" w:customStyle="1" w:styleId="Format1Zchn">
    <w:name w:val="Format 1 Zchn"/>
    <w:basedOn w:val="Absatz-Standardschriftart"/>
    <w:link w:val="Format1"/>
    <w:uiPriority w:val="99"/>
    <w:locked/>
    <w:rsid w:val="00746A00"/>
    <w:rPr>
      <w:rFonts w:ascii="Arial" w:hAnsi="Arial"/>
      <w:sz w:val="22"/>
      <w:lang w:val="de-DE" w:eastAsia="de-DE"/>
    </w:rPr>
  </w:style>
  <w:style w:type="character" w:styleId="Kommentarzeichen">
    <w:name w:val="annotation reference"/>
    <w:basedOn w:val="Absatz-Standardschriftart"/>
    <w:uiPriority w:val="99"/>
    <w:semiHidden/>
    <w:unhideWhenUsed/>
    <w:rsid w:val="005C42A9"/>
    <w:rPr>
      <w:sz w:val="16"/>
      <w:szCs w:val="16"/>
    </w:rPr>
  </w:style>
  <w:style w:type="paragraph" w:styleId="Kommentartext">
    <w:name w:val="annotation text"/>
    <w:basedOn w:val="Standard"/>
    <w:link w:val="KommentartextZchn"/>
    <w:uiPriority w:val="99"/>
    <w:semiHidden/>
    <w:unhideWhenUsed/>
    <w:rsid w:val="005C42A9"/>
    <w:pPr>
      <w:spacing w:line="240" w:lineRule="auto"/>
    </w:pPr>
    <w:rPr>
      <w:sz w:val="20"/>
    </w:rPr>
  </w:style>
  <w:style w:type="character" w:customStyle="1" w:styleId="KommentartextZchn">
    <w:name w:val="Kommentartext Zchn"/>
    <w:basedOn w:val="Absatz-Standardschriftart"/>
    <w:link w:val="Kommentartext"/>
    <w:uiPriority w:val="99"/>
    <w:semiHidden/>
    <w:rsid w:val="005C42A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C42A9"/>
    <w:rPr>
      <w:b/>
      <w:bCs/>
    </w:rPr>
  </w:style>
  <w:style w:type="character" w:customStyle="1" w:styleId="KommentarthemaZchn">
    <w:name w:val="Kommentarthema Zchn"/>
    <w:basedOn w:val="KommentartextZchn"/>
    <w:link w:val="Kommentarthema"/>
    <w:uiPriority w:val="99"/>
    <w:semiHidden/>
    <w:rsid w:val="005C42A9"/>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6386">
      <w:bodyDiv w:val="1"/>
      <w:marLeft w:val="0"/>
      <w:marRight w:val="0"/>
      <w:marTop w:val="0"/>
      <w:marBottom w:val="0"/>
      <w:divBdr>
        <w:top w:val="none" w:sz="0" w:space="0" w:color="auto"/>
        <w:left w:val="none" w:sz="0" w:space="0" w:color="auto"/>
        <w:bottom w:val="none" w:sz="0" w:space="0" w:color="auto"/>
        <w:right w:val="none" w:sz="0" w:space="0" w:color="auto"/>
      </w:divBdr>
    </w:div>
    <w:div w:id="1683051744">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C148-0CB1-4186-AACE-4392DADA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Parlamentsdirektion</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Blümel Barbara, Mag.a, MAS</cp:lastModifiedBy>
  <cp:revision>5</cp:revision>
  <cp:lastPrinted>2019-10-10T11:44:00Z</cp:lastPrinted>
  <dcterms:created xsi:type="dcterms:W3CDTF">2022-01-13T13:16:00Z</dcterms:created>
  <dcterms:modified xsi:type="dcterms:W3CDTF">2022-01-13T13:29:00Z</dcterms:modified>
</cp:coreProperties>
</file>