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AB72" w14:textId="77777777" w:rsidR="005C0DF0" w:rsidRPr="005C0DF0" w:rsidRDefault="005C0DF0" w:rsidP="005C0DF0">
      <w:pPr>
        <w:rPr>
          <w:rFonts w:ascii="Arial" w:hAnsi="Arial" w:cs="Arial"/>
          <w:b/>
          <w:bCs/>
        </w:rPr>
      </w:pPr>
      <w:r w:rsidRPr="005C0DF0">
        <w:rPr>
          <w:rFonts w:ascii="Arial" w:hAnsi="Arial" w:cs="Arial"/>
          <w:b/>
          <w:bCs/>
        </w:rPr>
        <w:t>Wenn die Finanzen aus dem Gleichgewicht geraten – Verein Wohnen hilft</w:t>
      </w:r>
    </w:p>
    <w:p w14:paraId="76130486" w14:textId="26C9976D" w:rsidR="005C0DF0" w:rsidRPr="005C0DF0" w:rsidRDefault="005C0DF0" w:rsidP="005C0DF0">
      <w:pPr>
        <w:rPr>
          <w:rFonts w:ascii="Arial" w:hAnsi="Arial" w:cs="Arial"/>
        </w:rPr>
      </w:pPr>
      <w:r w:rsidRPr="005C0DF0">
        <w:rPr>
          <w:rFonts w:ascii="Arial" w:hAnsi="Arial" w:cs="Arial"/>
        </w:rPr>
        <w:t>Nach einer Trennung steht Maria plötzlich vor großen Herausforderungen: Als alleinerziehende Mutter von zwei Kindern trägt sie nun die gesamte Verantwortung allein. Sie bemüht sich, ihren Kindern Stabilität zu geben und den Alltag bestmöglich zu organisieren. Doch seit Monaten bleibt der Unterhalt des Ex-Partners aus. Die finanziellen Sorgen wachsen von Monat zu Monat: Miete, Lebensmittel, Schulausgaben und laufende Kosten müssen weiterhin bezahlt werden. Rücklagen gibt es kaum. Die ausbleibenden Alimente bringen das ohnehin knappe Haushaltsbudget ins Wanken. Neben der finanziellen Belastung steigt auch der emotionale Druck – die Angst, den eigenen Kindern nicht mehr alles bieten zu können, ist groß.</w:t>
      </w:r>
    </w:p>
    <w:p w14:paraId="174717B8" w14:textId="71B3B668" w:rsidR="005C0DF0" w:rsidRPr="005C0DF0" w:rsidRDefault="005C0DF0" w:rsidP="005C0DF0">
      <w:pPr>
        <w:rPr>
          <w:rFonts w:ascii="Arial" w:hAnsi="Arial" w:cs="Arial"/>
        </w:rPr>
      </w:pPr>
      <w:r w:rsidRPr="005C0DF0">
        <w:rPr>
          <w:rFonts w:ascii="Arial" w:hAnsi="Arial" w:cs="Arial"/>
        </w:rPr>
        <w:t>In solchen Situationen bietet der Verein Wohnen konkrete und unbürokratische Unterstützung. In der Beratung werden individuelle Ansprüche geprüft und passende Hilfsangebote aufgezeigt. Gemeinsam werden Lösungen erarbeitet, um die finanzielle Situation zu stabilisieren und neue Perspektiven zu schaffen. Durch diese Unterstützung kann rasch Entlastung entstehen: Dringende Kosten werden gesichert, der Alltag wird wieder planbarer, und Familien gewinnen ein Stück Sicherheit zurück.</w:t>
      </w:r>
    </w:p>
    <w:p w14:paraId="1D65B554" w14:textId="77777777" w:rsidR="005C0DF0" w:rsidRPr="005C0DF0" w:rsidRDefault="005C0DF0" w:rsidP="005C0DF0">
      <w:pPr>
        <w:rPr>
          <w:rFonts w:ascii="Arial" w:hAnsi="Arial" w:cs="Arial"/>
          <w:b/>
          <w:bCs/>
        </w:rPr>
      </w:pPr>
      <w:r w:rsidRPr="005C0DF0">
        <w:rPr>
          <w:rFonts w:ascii="Arial" w:hAnsi="Arial" w:cs="Arial"/>
          <w:b/>
          <w:bCs/>
        </w:rPr>
        <w:t>Stehen auch Sie vor finanziellen, sozialen oder wohnbezogenen Herausforderungen?</w:t>
      </w:r>
      <w:r w:rsidRPr="005C0DF0">
        <w:rPr>
          <w:rFonts w:ascii="Arial" w:hAnsi="Arial" w:cs="Arial"/>
          <w:b/>
          <w:bCs/>
        </w:rPr>
        <w:br/>
        <w:t>Der Verein Wohnen unterstützt Sie direkt und praxisnah:</w:t>
      </w:r>
    </w:p>
    <w:p w14:paraId="61EA15EE" w14:textId="77777777" w:rsidR="005C0DF0" w:rsidRPr="005C0DF0" w:rsidRDefault="005C0DF0" w:rsidP="005C0DF0">
      <w:pPr>
        <w:numPr>
          <w:ilvl w:val="0"/>
          <w:numId w:val="2"/>
        </w:numPr>
        <w:rPr>
          <w:rFonts w:ascii="Arial" w:hAnsi="Arial" w:cs="Arial"/>
        </w:rPr>
      </w:pPr>
      <w:r w:rsidRPr="005C0DF0">
        <w:rPr>
          <w:rFonts w:ascii="Arial" w:hAnsi="Arial" w:cs="Arial"/>
        </w:rPr>
        <w:t xml:space="preserve">Fachkundige Beratung rund ums Wohnen </w:t>
      </w:r>
    </w:p>
    <w:p w14:paraId="6C583110" w14:textId="77777777" w:rsidR="005C0DF0" w:rsidRPr="005C0DF0" w:rsidRDefault="005C0DF0" w:rsidP="005C0DF0">
      <w:pPr>
        <w:numPr>
          <w:ilvl w:val="0"/>
          <w:numId w:val="2"/>
        </w:numPr>
        <w:rPr>
          <w:rFonts w:ascii="Arial" w:hAnsi="Arial" w:cs="Arial"/>
        </w:rPr>
      </w:pPr>
      <w:r w:rsidRPr="005C0DF0">
        <w:rPr>
          <w:rFonts w:ascii="Arial" w:hAnsi="Arial" w:cs="Arial"/>
        </w:rPr>
        <w:t xml:space="preserve">Unterstützung bei Zielen und Hilfebedarf </w:t>
      </w:r>
    </w:p>
    <w:p w14:paraId="0E5F1858" w14:textId="77777777" w:rsidR="005C0DF0" w:rsidRPr="005C0DF0" w:rsidRDefault="005C0DF0" w:rsidP="005C0DF0">
      <w:pPr>
        <w:numPr>
          <w:ilvl w:val="0"/>
          <w:numId w:val="2"/>
        </w:numPr>
        <w:rPr>
          <w:rFonts w:ascii="Arial" w:hAnsi="Arial" w:cs="Arial"/>
        </w:rPr>
      </w:pPr>
      <w:r w:rsidRPr="005C0DF0">
        <w:rPr>
          <w:rFonts w:ascii="Arial" w:hAnsi="Arial" w:cs="Arial"/>
        </w:rPr>
        <w:t xml:space="preserve">Hilfeplanung &amp; Vermittlung zu passenden Angeboten </w:t>
      </w:r>
    </w:p>
    <w:p w14:paraId="31512DCF" w14:textId="6B675AEF" w:rsidR="005C0DF0" w:rsidRDefault="005C0DF0" w:rsidP="005C0DF0">
      <w:pPr>
        <w:numPr>
          <w:ilvl w:val="0"/>
          <w:numId w:val="2"/>
        </w:numPr>
        <w:rPr>
          <w:rFonts w:ascii="Arial" w:hAnsi="Arial" w:cs="Arial"/>
        </w:rPr>
      </w:pPr>
      <w:r w:rsidRPr="005C0DF0">
        <w:rPr>
          <w:rFonts w:ascii="Arial" w:hAnsi="Arial" w:cs="Arial"/>
        </w:rPr>
        <w:t xml:space="preserve">Vernetzung mit Einrichtungen und praktische Wohnschulungen </w:t>
      </w:r>
    </w:p>
    <w:p w14:paraId="7FBE3403" w14:textId="77777777" w:rsidR="005C0DF0" w:rsidRPr="005C0DF0" w:rsidRDefault="005C0DF0" w:rsidP="005C0DF0">
      <w:pPr>
        <w:ind w:left="720"/>
        <w:rPr>
          <w:rFonts w:ascii="Arial" w:hAnsi="Arial" w:cs="Arial"/>
        </w:rPr>
      </w:pPr>
    </w:p>
    <w:p w14:paraId="37BA218C" w14:textId="3EDE5019" w:rsidR="005C0DF0" w:rsidRPr="005C0DF0" w:rsidRDefault="005C0DF0" w:rsidP="005C0DF0">
      <w:pPr>
        <w:rPr>
          <w:rFonts w:ascii="Arial" w:hAnsi="Arial" w:cs="Arial"/>
          <w:b/>
          <w:bCs/>
        </w:rPr>
      </w:pPr>
      <w:r w:rsidRPr="005C0DF0">
        <w:rPr>
          <w:rFonts w:ascii="Arial" w:hAnsi="Arial" w:cs="Arial"/>
          <w:b/>
          <w:bCs/>
        </w:rPr>
        <w:t>Jetzt Kontakt aufnehmen – gemeinsam finden wir Lösungen für Ihre Wohnsituation!</w:t>
      </w:r>
    </w:p>
    <w:p w14:paraId="7AA5C029" w14:textId="77777777" w:rsidR="005C0DF0" w:rsidRPr="005C0DF0" w:rsidRDefault="005C0DF0" w:rsidP="005C0DF0">
      <w:pPr>
        <w:rPr>
          <w:rFonts w:ascii="Arial" w:hAnsi="Arial" w:cs="Arial"/>
          <w:b/>
          <w:bCs/>
        </w:rPr>
      </w:pPr>
      <w:r w:rsidRPr="005C0DF0">
        <w:rPr>
          <w:rFonts w:ascii="Arial" w:hAnsi="Arial" w:cs="Arial"/>
          <w:b/>
          <w:bCs/>
        </w:rPr>
        <w:t xml:space="preserve">Tel: </w:t>
      </w:r>
      <w:hyperlink r:id="rId5" w:history="1">
        <w:r w:rsidRPr="005C0DF0">
          <w:rPr>
            <w:rStyle w:val="Hyperlink"/>
            <w:rFonts w:ascii="Arial" w:hAnsi="Arial" w:cs="Arial"/>
          </w:rPr>
          <w:t>02742/47076</w:t>
        </w:r>
      </w:hyperlink>
    </w:p>
    <w:p w14:paraId="43C9EFF6" w14:textId="77777777" w:rsidR="005C0DF0" w:rsidRPr="005C0DF0" w:rsidRDefault="005C0DF0" w:rsidP="005C0DF0">
      <w:pPr>
        <w:rPr>
          <w:rFonts w:ascii="Arial" w:hAnsi="Arial" w:cs="Arial"/>
          <w:b/>
          <w:bCs/>
        </w:rPr>
      </w:pPr>
      <w:r w:rsidRPr="005C0DF0">
        <w:rPr>
          <w:rFonts w:ascii="Arial" w:hAnsi="Arial" w:cs="Arial"/>
          <w:b/>
          <w:bCs/>
        </w:rPr>
        <w:t>E-Mail: </w:t>
      </w:r>
      <w:hyperlink r:id="rId6" w:history="1">
        <w:r w:rsidRPr="005C0DF0">
          <w:rPr>
            <w:rStyle w:val="Hyperlink"/>
            <w:rFonts w:ascii="Arial" w:hAnsi="Arial" w:cs="Arial"/>
          </w:rPr>
          <w:t>erstberatung@vereinwohnen.at</w:t>
        </w:r>
      </w:hyperlink>
    </w:p>
    <w:p w14:paraId="35078F01" w14:textId="77777777" w:rsidR="005C0DF0" w:rsidRPr="005C0DF0" w:rsidRDefault="005C0DF0" w:rsidP="005C0DF0">
      <w:pPr>
        <w:rPr>
          <w:rFonts w:ascii="Arial" w:hAnsi="Arial" w:cs="Arial"/>
          <w:b/>
          <w:bCs/>
        </w:rPr>
      </w:pPr>
      <w:r w:rsidRPr="005C0DF0">
        <w:rPr>
          <w:rFonts w:ascii="Arial" w:hAnsi="Arial" w:cs="Arial"/>
          <w:b/>
          <w:bCs/>
        </w:rPr>
        <w:t xml:space="preserve">Mehr Informationen: </w:t>
      </w:r>
      <w:hyperlink r:id="rId7" w:history="1">
        <w:r w:rsidRPr="005C0DF0">
          <w:rPr>
            <w:rStyle w:val="Hyperlink"/>
            <w:rFonts w:ascii="Arial" w:hAnsi="Arial" w:cs="Arial"/>
          </w:rPr>
          <w:t>www.vereinwohnen.at</w:t>
        </w:r>
      </w:hyperlink>
      <w:r w:rsidRPr="005C0DF0">
        <w:rPr>
          <w:rFonts w:ascii="Arial" w:hAnsi="Arial" w:cs="Arial"/>
          <w:b/>
          <w:bCs/>
        </w:rPr>
        <w:t xml:space="preserve"> </w:t>
      </w:r>
    </w:p>
    <w:p w14:paraId="2CE0A8F0" w14:textId="77777777" w:rsidR="00475F5C" w:rsidRPr="003829D5" w:rsidRDefault="00475F5C">
      <w:pPr>
        <w:rPr>
          <w:rFonts w:ascii="Arial" w:hAnsi="Arial" w:cs="Arial"/>
        </w:rPr>
      </w:pPr>
    </w:p>
    <w:sectPr w:rsidR="00475F5C" w:rsidRPr="003829D5" w:rsidSect="00475F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9730E"/>
    <w:multiLevelType w:val="hybridMultilevel"/>
    <w:tmpl w:val="63D67552"/>
    <w:lvl w:ilvl="0" w:tplc="7C4CE060">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794014130">
    <w:abstractNumId w:val="0"/>
  </w:num>
  <w:num w:numId="2" w16cid:durableId="5100320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D4"/>
    <w:rsid w:val="001F5F36"/>
    <w:rsid w:val="00290821"/>
    <w:rsid w:val="003829D5"/>
    <w:rsid w:val="00475F5C"/>
    <w:rsid w:val="005C0DF0"/>
    <w:rsid w:val="00611FD4"/>
    <w:rsid w:val="00A32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96B9"/>
  <w15:chartTrackingRefBased/>
  <w15:docId w15:val="{BFD62FE9-BC06-4C73-8771-BB7C9431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5F5C"/>
  </w:style>
  <w:style w:type="paragraph" w:styleId="berschrift1">
    <w:name w:val="heading 1"/>
    <w:basedOn w:val="Standard"/>
    <w:next w:val="Standard"/>
    <w:link w:val="berschrift1Zchn"/>
    <w:uiPriority w:val="9"/>
    <w:qFormat/>
    <w:rsid w:val="00611F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611F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611FD4"/>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611FD4"/>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611FD4"/>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611FD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11FD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11FD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11FD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1FD4"/>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611FD4"/>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611FD4"/>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611FD4"/>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611FD4"/>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611F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1F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1F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1FD4"/>
    <w:rPr>
      <w:rFonts w:eastAsiaTheme="majorEastAsia" w:cstheme="majorBidi"/>
      <w:color w:val="272727" w:themeColor="text1" w:themeTint="D8"/>
    </w:rPr>
  </w:style>
  <w:style w:type="paragraph" w:styleId="Titel">
    <w:name w:val="Title"/>
    <w:basedOn w:val="Standard"/>
    <w:next w:val="Standard"/>
    <w:link w:val="TitelZchn"/>
    <w:uiPriority w:val="10"/>
    <w:qFormat/>
    <w:rsid w:val="00611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1F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1F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11F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1F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11FD4"/>
    <w:rPr>
      <w:i/>
      <w:iCs/>
      <w:color w:val="404040" w:themeColor="text1" w:themeTint="BF"/>
    </w:rPr>
  </w:style>
  <w:style w:type="paragraph" w:styleId="Listenabsatz">
    <w:name w:val="List Paragraph"/>
    <w:basedOn w:val="Standard"/>
    <w:uiPriority w:val="34"/>
    <w:qFormat/>
    <w:rsid w:val="00611FD4"/>
    <w:pPr>
      <w:ind w:left="720"/>
      <w:contextualSpacing/>
    </w:pPr>
  </w:style>
  <w:style w:type="character" w:styleId="IntensiveHervorhebung">
    <w:name w:val="Intense Emphasis"/>
    <w:basedOn w:val="Absatz-Standardschriftart"/>
    <w:uiPriority w:val="21"/>
    <w:qFormat/>
    <w:rsid w:val="00611FD4"/>
    <w:rPr>
      <w:i/>
      <w:iCs/>
      <w:color w:val="365F91" w:themeColor="accent1" w:themeShade="BF"/>
    </w:rPr>
  </w:style>
  <w:style w:type="paragraph" w:styleId="IntensivesZitat">
    <w:name w:val="Intense Quote"/>
    <w:basedOn w:val="Standard"/>
    <w:next w:val="Standard"/>
    <w:link w:val="IntensivesZitatZchn"/>
    <w:uiPriority w:val="30"/>
    <w:qFormat/>
    <w:rsid w:val="00611F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611FD4"/>
    <w:rPr>
      <w:i/>
      <w:iCs/>
      <w:color w:val="365F91" w:themeColor="accent1" w:themeShade="BF"/>
    </w:rPr>
  </w:style>
  <w:style w:type="character" w:styleId="IntensiverVerweis">
    <w:name w:val="Intense Reference"/>
    <w:basedOn w:val="Absatz-Standardschriftart"/>
    <w:uiPriority w:val="32"/>
    <w:qFormat/>
    <w:rsid w:val="00611FD4"/>
    <w:rPr>
      <w:b/>
      <w:bCs/>
      <w:smallCaps/>
      <w:color w:val="365F91" w:themeColor="accent1" w:themeShade="BF"/>
      <w:spacing w:val="5"/>
    </w:rPr>
  </w:style>
  <w:style w:type="character" w:styleId="Hyperlink">
    <w:name w:val="Hyperlink"/>
    <w:basedOn w:val="Absatz-Standardschriftart"/>
    <w:uiPriority w:val="99"/>
    <w:unhideWhenUsed/>
    <w:rsid w:val="00611FD4"/>
    <w:rPr>
      <w:color w:val="0000FF" w:themeColor="hyperlink"/>
      <w:u w:val="single"/>
    </w:rPr>
  </w:style>
  <w:style w:type="character" w:styleId="NichtaufgelsteErwhnung">
    <w:name w:val="Unresolved Mention"/>
    <w:basedOn w:val="Absatz-Standardschriftart"/>
    <w:uiPriority w:val="99"/>
    <w:semiHidden/>
    <w:unhideWhenUsed/>
    <w:rsid w:val="00611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reinwohne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stberatung@vereinwohnen.at" TargetMode="External"/><Relationship Id="rId5" Type="http://schemas.openxmlformats.org/officeDocument/2006/relationships/hyperlink" Target="tel:027424707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1632</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Salfinger</dc:creator>
  <cp:keywords/>
  <dc:description/>
  <cp:lastModifiedBy>Patrick Salfinger</cp:lastModifiedBy>
  <cp:revision>2</cp:revision>
  <dcterms:created xsi:type="dcterms:W3CDTF">2026-04-09T07:29:00Z</dcterms:created>
  <dcterms:modified xsi:type="dcterms:W3CDTF">2026-04-09T07:32:00Z</dcterms:modified>
</cp:coreProperties>
</file>