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535CC" w14:textId="77777777" w:rsidR="00822FA2" w:rsidRPr="00822FA2" w:rsidRDefault="00822FA2" w:rsidP="00822FA2">
      <w:pPr>
        <w:rPr>
          <w:rFonts w:ascii="Arial" w:hAnsi="Arial" w:cs="Arial"/>
          <w:b/>
          <w:bCs/>
        </w:rPr>
      </w:pPr>
      <w:r w:rsidRPr="00822FA2">
        <w:rPr>
          <w:rFonts w:ascii="Arial" w:hAnsi="Arial" w:cs="Arial"/>
          <w:b/>
          <w:bCs/>
        </w:rPr>
        <w:t>Wenn sich die Lebenssituation verändert: Gemeinsam passende Wohnlösungen finden</w:t>
      </w:r>
    </w:p>
    <w:p w14:paraId="6AE39866" w14:textId="77777777" w:rsidR="00822FA2" w:rsidRPr="00822FA2" w:rsidRDefault="00822FA2" w:rsidP="00822FA2">
      <w:pPr>
        <w:rPr>
          <w:rFonts w:ascii="Arial" w:hAnsi="Arial" w:cs="Arial"/>
        </w:rPr>
      </w:pPr>
      <w:r w:rsidRPr="00822FA2">
        <w:rPr>
          <w:rFonts w:ascii="Arial" w:hAnsi="Arial" w:cs="Arial"/>
        </w:rPr>
        <w:t>Ein vertrautes Zuhause, die gewohnte Umgebung und das soziale Umfeld sind gerade im Alter besonders wichtig. Doch wenn sich die Lebenssituation verändert, kann auch die bisherige Wohnsituation plötzlich nicht mehr passen. Der Verlust des Partners oder der Partnerin ist dabei häufig ein einschneidender Moment. Eine große Wohnung oder ein Haus lässt sich allein möglicherweise nicht mehr bewältigen, gleichzeitig wird eine barrierearme oder barrierefreie Wohnung benötigt.</w:t>
      </w:r>
    </w:p>
    <w:p w14:paraId="385A7CD6" w14:textId="77777777" w:rsidR="00822FA2" w:rsidRPr="00822FA2" w:rsidRDefault="00822FA2" w:rsidP="00822FA2">
      <w:pPr>
        <w:rPr>
          <w:rFonts w:ascii="Arial" w:hAnsi="Arial" w:cs="Arial"/>
        </w:rPr>
      </w:pPr>
      <w:r w:rsidRPr="00822FA2">
        <w:rPr>
          <w:rFonts w:ascii="Arial" w:hAnsi="Arial" w:cs="Arial"/>
        </w:rPr>
        <w:t>Gerade im ländlichen Raum ist es vielen Menschen wichtig, in ihrer Heimatgemeinde oder zumindest in der vertrauten Region bleiben zu können. Doch passende Wohnungen sind nicht immer verfügbar. Hinzu kommen finanzielle Hürden: Für eine neue Wohnung fehlen möglicherweise die Mittel für einen Finanzierungsbeitrag oder die laufenden Wohnkosten sind schwer leistbar. Auch die Organisation eines Umzugs kann ohne Unterstützung zu einer großen Herausforderung werden. Für Menschen, die wenig Erfahrung mit digitalen Angeboten haben, ist zudem die Suche nach einer geeigneten Wohnung über Online-Plattformen oft keine einfache Aufgabe.</w:t>
      </w:r>
    </w:p>
    <w:p w14:paraId="0273FA48" w14:textId="77777777" w:rsidR="00822FA2" w:rsidRPr="00822FA2" w:rsidRDefault="00822FA2" w:rsidP="00822FA2">
      <w:pPr>
        <w:rPr>
          <w:rFonts w:ascii="Arial" w:hAnsi="Arial" w:cs="Arial"/>
        </w:rPr>
      </w:pPr>
      <w:r w:rsidRPr="00822FA2">
        <w:rPr>
          <w:rFonts w:ascii="Arial" w:hAnsi="Arial" w:cs="Arial"/>
        </w:rPr>
        <w:t xml:space="preserve">Hier setzt die Unterstützung des </w:t>
      </w:r>
      <w:r w:rsidRPr="00822FA2">
        <w:rPr>
          <w:rFonts w:ascii="Arial" w:hAnsi="Arial" w:cs="Arial"/>
          <w:b/>
          <w:bCs/>
        </w:rPr>
        <w:t>Verein Wohnen</w:t>
      </w:r>
      <w:r w:rsidRPr="00822FA2">
        <w:rPr>
          <w:rFonts w:ascii="Arial" w:hAnsi="Arial" w:cs="Arial"/>
        </w:rPr>
        <w:t xml:space="preserve"> an. Gemeinsam mit den Betroffenen wird die persönliche Wohnsituation betrachtet und nach realistischen Möglichkeiten gesucht. Dabei geht es nicht nur darum, eine Wohnung zu finden, sondern eine Wohnlösung, die zur individuellen Lebenssituation, zu den finanziellen Möglichkeiten und zum gewünschten Wohnumfeld passt.</w:t>
      </w:r>
    </w:p>
    <w:p w14:paraId="174717B8" w14:textId="131334A9" w:rsidR="005C0DF0" w:rsidRPr="005C0DF0" w:rsidRDefault="00822FA2" w:rsidP="005C0DF0">
      <w:pPr>
        <w:rPr>
          <w:rFonts w:ascii="Arial" w:hAnsi="Arial" w:cs="Arial"/>
        </w:rPr>
      </w:pPr>
      <w:r w:rsidRPr="00822FA2">
        <w:rPr>
          <w:rFonts w:ascii="Arial" w:hAnsi="Arial" w:cs="Arial"/>
        </w:rPr>
        <w:t>Eine wichtige Rolle spielt dabei die Zusammenarbeit mit Gemeinden und Wohnbauträgern. Durch die Vernetzung und den direkten Austausch können vorhandene Möglichkeiten besser genutzt und gemeinsam Lösungen entwickelt werden – damit Menschen auch bei veränderten Lebensumständen möglichst in ihrer vertrauten Umgebung wohnen bleiben können.</w:t>
      </w:r>
    </w:p>
    <w:p w14:paraId="1D65B554" w14:textId="216E35F6" w:rsidR="005C0DF0" w:rsidRPr="005C0DF0" w:rsidRDefault="00822FA2" w:rsidP="005C0DF0">
      <w:pPr>
        <w:rPr>
          <w:rFonts w:ascii="Arial" w:hAnsi="Arial" w:cs="Arial"/>
          <w:b/>
          <w:bCs/>
        </w:rPr>
      </w:pPr>
      <w:r w:rsidRPr="00822FA2">
        <w:rPr>
          <w:rFonts w:ascii="Arial" w:hAnsi="Arial" w:cs="Arial"/>
          <w:b/>
          <w:bCs/>
        </w:rPr>
        <w:t>Sie oder jemand in Ihrem Umfeld steht vor einer schwierigen Wohnsituation?</w:t>
      </w:r>
      <w:r w:rsidRPr="00822FA2">
        <w:rPr>
          <w:rFonts w:ascii="Arial" w:hAnsi="Arial" w:cs="Arial"/>
          <w:b/>
          <w:bCs/>
        </w:rPr>
        <w:br/>
        <w:t>Der Verein Wohnen berät, klärt Möglichkeiten ab und unterstützt bei den nächsten Schritten:</w:t>
      </w:r>
    </w:p>
    <w:p w14:paraId="28726673" w14:textId="77777777" w:rsidR="00822FA2" w:rsidRPr="00822FA2" w:rsidRDefault="00822FA2" w:rsidP="00822FA2">
      <w:pPr>
        <w:numPr>
          <w:ilvl w:val="0"/>
          <w:numId w:val="3"/>
        </w:numPr>
        <w:rPr>
          <w:rFonts w:ascii="Arial" w:hAnsi="Arial" w:cs="Arial"/>
        </w:rPr>
      </w:pPr>
      <w:r w:rsidRPr="00822FA2">
        <w:rPr>
          <w:rFonts w:ascii="Arial" w:hAnsi="Arial" w:cs="Arial"/>
        </w:rPr>
        <w:t>Beratung rund ums Wohnen</w:t>
      </w:r>
    </w:p>
    <w:p w14:paraId="47D124F7" w14:textId="77777777" w:rsidR="00822FA2" w:rsidRPr="00822FA2" w:rsidRDefault="00822FA2" w:rsidP="00822FA2">
      <w:pPr>
        <w:numPr>
          <w:ilvl w:val="0"/>
          <w:numId w:val="3"/>
        </w:numPr>
        <w:rPr>
          <w:rFonts w:ascii="Arial" w:hAnsi="Arial" w:cs="Arial"/>
        </w:rPr>
      </w:pPr>
      <w:r w:rsidRPr="00822FA2">
        <w:rPr>
          <w:rFonts w:ascii="Arial" w:hAnsi="Arial" w:cs="Arial"/>
        </w:rPr>
        <w:t>Abklärung der individuellen Wohnsituation und des Hilfebedarfs</w:t>
      </w:r>
    </w:p>
    <w:p w14:paraId="3D83F3BE" w14:textId="77777777" w:rsidR="00822FA2" w:rsidRPr="00822FA2" w:rsidRDefault="00822FA2" w:rsidP="00822FA2">
      <w:pPr>
        <w:numPr>
          <w:ilvl w:val="0"/>
          <w:numId w:val="3"/>
        </w:numPr>
        <w:rPr>
          <w:rFonts w:ascii="Arial" w:hAnsi="Arial" w:cs="Arial"/>
        </w:rPr>
      </w:pPr>
      <w:r w:rsidRPr="00822FA2">
        <w:rPr>
          <w:rFonts w:ascii="Arial" w:hAnsi="Arial" w:cs="Arial"/>
        </w:rPr>
        <w:t>Unterstützung bei der Suche nach passenden Wohnmöglichkeiten</w:t>
      </w:r>
    </w:p>
    <w:p w14:paraId="0A2A9BF7" w14:textId="77777777" w:rsidR="00822FA2" w:rsidRPr="00822FA2" w:rsidRDefault="00822FA2" w:rsidP="00822FA2">
      <w:pPr>
        <w:numPr>
          <w:ilvl w:val="0"/>
          <w:numId w:val="3"/>
        </w:numPr>
        <w:rPr>
          <w:rFonts w:ascii="Arial" w:hAnsi="Arial" w:cs="Arial"/>
        </w:rPr>
      </w:pPr>
      <w:r w:rsidRPr="00822FA2">
        <w:rPr>
          <w:rFonts w:ascii="Arial" w:hAnsi="Arial" w:cs="Arial"/>
        </w:rPr>
        <w:t>Vermittlung und Vernetzung mit Gemeinden, Wohnbauträgern und weiteren Stellen</w:t>
      </w:r>
    </w:p>
    <w:p w14:paraId="7FBE3403" w14:textId="32D67250" w:rsidR="005C0DF0" w:rsidRPr="00822FA2" w:rsidRDefault="00822FA2" w:rsidP="00822FA2">
      <w:pPr>
        <w:numPr>
          <w:ilvl w:val="0"/>
          <w:numId w:val="3"/>
        </w:numPr>
        <w:rPr>
          <w:rFonts w:ascii="Arial" w:hAnsi="Arial" w:cs="Arial"/>
        </w:rPr>
      </w:pPr>
      <w:r w:rsidRPr="00822FA2">
        <w:rPr>
          <w:rFonts w:ascii="Arial" w:hAnsi="Arial" w:cs="Arial"/>
        </w:rPr>
        <w:t>Informationen zu bestehenden Unterstützungsangeboten</w:t>
      </w:r>
    </w:p>
    <w:p w14:paraId="37BA218C" w14:textId="3EDE5019" w:rsidR="005C0DF0" w:rsidRPr="005C0DF0" w:rsidRDefault="005C0DF0" w:rsidP="005C0DF0">
      <w:pPr>
        <w:rPr>
          <w:rFonts w:ascii="Arial" w:hAnsi="Arial" w:cs="Arial"/>
          <w:b/>
          <w:bCs/>
        </w:rPr>
      </w:pPr>
      <w:r w:rsidRPr="005C0DF0">
        <w:rPr>
          <w:rFonts w:ascii="Arial" w:hAnsi="Arial" w:cs="Arial"/>
          <w:b/>
          <w:bCs/>
        </w:rPr>
        <w:t>Jetzt Kontakt aufnehmen – gemeinsam finden wir Lösungen für Ihre Wohnsituation!</w:t>
      </w:r>
    </w:p>
    <w:p w14:paraId="7AA5C029" w14:textId="6DBC2D00" w:rsidR="005C0DF0" w:rsidRPr="005C0DF0" w:rsidRDefault="005C0DF0" w:rsidP="005C0DF0">
      <w:pPr>
        <w:rPr>
          <w:rFonts w:ascii="Arial" w:hAnsi="Arial" w:cs="Arial"/>
          <w:b/>
          <w:bCs/>
        </w:rPr>
      </w:pPr>
      <w:r w:rsidRPr="005C0DF0">
        <w:rPr>
          <w:rFonts w:ascii="Arial" w:hAnsi="Arial" w:cs="Arial"/>
          <w:b/>
          <w:bCs/>
        </w:rPr>
        <w:t xml:space="preserve">Tel: </w:t>
      </w:r>
      <w:hyperlink r:id="rId5" w:history="1">
        <w:r w:rsidRPr="005C0DF0">
          <w:rPr>
            <w:rStyle w:val="Hyperlink"/>
            <w:rFonts w:ascii="Arial" w:hAnsi="Arial" w:cs="Arial"/>
          </w:rPr>
          <w:t>02742/47076</w:t>
        </w:r>
      </w:hyperlink>
    </w:p>
    <w:p w14:paraId="43C9EFF6" w14:textId="77777777" w:rsidR="005C0DF0" w:rsidRPr="005C0DF0" w:rsidRDefault="005C0DF0" w:rsidP="005C0DF0">
      <w:pPr>
        <w:rPr>
          <w:rFonts w:ascii="Arial" w:hAnsi="Arial" w:cs="Arial"/>
          <w:b/>
          <w:bCs/>
        </w:rPr>
      </w:pPr>
      <w:r w:rsidRPr="005C0DF0">
        <w:rPr>
          <w:rFonts w:ascii="Arial" w:hAnsi="Arial" w:cs="Arial"/>
          <w:b/>
          <w:bCs/>
        </w:rPr>
        <w:t>E-Mail: </w:t>
      </w:r>
      <w:hyperlink r:id="rId6" w:history="1">
        <w:r w:rsidRPr="005C0DF0">
          <w:rPr>
            <w:rStyle w:val="Hyperlink"/>
            <w:rFonts w:ascii="Arial" w:hAnsi="Arial" w:cs="Arial"/>
          </w:rPr>
          <w:t>erstberatung@vereinwohnen.at</w:t>
        </w:r>
      </w:hyperlink>
    </w:p>
    <w:p w14:paraId="2CE0A8F0" w14:textId="67EC4266" w:rsidR="00475F5C" w:rsidRPr="00822FA2" w:rsidRDefault="005C0DF0">
      <w:pPr>
        <w:rPr>
          <w:rFonts w:ascii="Arial" w:hAnsi="Arial" w:cs="Arial"/>
          <w:b/>
          <w:bCs/>
        </w:rPr>
      </w:pPr>
      <w:r w:rsidRPr="005C0DF0">
        <w:rPr>
          <w:rFonts w:ascii="Arial" w:hAnsi="Arial" w:cs="Arial"/>
          <w:b/>
          <w:bCs/>
        </w:rPr>
        <w:t xml:space="preserve">Mehr Informationen: </w:t>
      </w:r>
      <w:hyperlink r:id="rId7" w:history="1">
        <w:r w:rsidRPr="005C0DF0">
          <w:rPr>
            <w:rStyle w:val="Hyperlink"/>
            <w:rFonts w:ascii="Arial" w:hAnsi="Arial" w:cs="Arial"/>
          </w:rPr>
          <w:t>www.vereinwohnen.at</w:t>
        </w:r>
      </w:hyperlink>
      <w:r w:rsidRPr="005C0DF0">
        <w:rPr>
          <w:rFonts w:ascii="Arial" w:hAnsi="Arial" w:cs="Arial"/>
          <w:b/>
          <w:bCs/>
        </w:rPr>
        <w:t xml:space="preserve"> </w:t>
      </w:r>
    </w:p>
    <w:sectPr w:rsidR="00475F5C" w:rsidRPr="00822FA2" w:rsidSect="00475F5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128B4"/>
    <w:multiLevelType w:val="multilevel"/>
    <w:tmpl w:val="752EF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29730E"/>
    <w:multiLevelType w:val="hybridMultilevel"/>
    <w:tmpl w:val="63D67552"/>
    <w:lvl w:ilvl="0" w:tplc="7C4CE060">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794014130">
    <w:abstractNumId w:val="1"/>
  </w:num>
  <w:num w:numId="2" w16cid:durableId="510032051">
    <w:abstractNumId w:val="1"/>
  </w:num>
  <w:num w:numId="3" w16cid:durableId="1419717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D4"/>
    <w:rsid w:val="001F5F36"/>
    <w:rsid w:val="00290821"/>
    <w:rsid w:val="003829D5"/>
    <w:rsid w:val="00475F5C"/>
    <w:rsid w:val="005C0DF0"/>
    <w:rsid w:val="00611FD4"/>
    <w:rsid w:val="00822FA2"/>
    <w:rsid w:val="00A321D8"/>
    <w:rsid w:val="00F751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96B9"/>
  <w15:chartTrackingRefBased/>
  <w15:docId w15:val="{BFD62FE9-BC06-4C73-8771-BB7C9431C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5F5C"/>
  </w:style>
  <w:style w:type="paragraph" w:styleId="berschrift1">
    <w:name w:val="heading 1"/>
    <w:basedOn w:val="Standard"/>
    <w:next w:val="Standard"/>
    <w:link w:val="berschrift1Zchn"/>
    <w:uiPriority w:val="9"/>
    <w:qFormat/>
    <w:rsid w:val="00611FD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611FD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611FD4"/>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611FD4"/>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611FD4"/>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611FD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11FD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11FD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11FD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11FD4"/>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611FD4"/>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611FD4"/>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611FD4"/>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611FD4"/>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611FD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11FD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11FD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11FD4"/>
    <w:rPr>
      <w:rFonts w:eastAsiaTheme="majorEastAsia" w:cstheme="majorBidi"/>
      <w:color w:val="272727" w:themeColor="text1" w:themeTint="D8"/>
    </w:rPr>
  </w:style>
  <w:style w:type="paragraph" w:styleId="Titel">
    <w:name w:val="Title"/>
    <w:basedOn w:val="Standard"/>
    <w:next w:val="Standard"/>
    <w:link w:val="TitelZchn"/>
    <w:uiPriority w:val="10"/>
    <w:qFormat/>
    <w:rsid w:val="00611F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1FD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11FD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11FD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11FD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11FD4"/>
    <w:rPr>
      <w:i/>
      <w:iCs/>
      <w:color w:val="404040" w:themeColor="text1" w:themeTint="BF"/>
    </w:rPr>
  </w:style>
  <w:style w:type="paragraph" w:styleId="Listenabsatz">
    <w:name w:val="List Paragraph"/>
    <w:basedOn w:val="Standard"/>
    <w:uiPriority w:val="34"/>
    <w:qFormat/>
    <w:rsid w:val="00611FD4"/>
    <w:pPr>
      <w:ind w:left="720"/>
      <w:contextualSpacing/>
    </w:pPr>
  </w:style>
  <w:style w:type="character" w:styleId="IntensiveHervorhebung">
    <w:name w:val="Intense Emphasis"/>
    <w:basedOn w:val="Absatz-Standardschriftart"/>
    <w:uiPriority w:val="21"/>
    <w:qFormat/>
    <w:rsid w:val="00611FD4"/>
    <w:rPr>
      <w:i/>
      <w:iCs/>
      <w:color w:val="365F91" w:themeColor="accent1" w:themeShade="BF"/>
    </w:rPr>
  </w:style>
  <w:style w:type="paragraph" w:styleId="IntensivesZitat">
    <w:name w:val="Intense Quote"/>
    <w:basedOn w:val="Standard"/>
    <w:next w:val="Standard"/>
    <w:link w:val="IntensivesZitatZchn"/>
    <w:uiPriority w:val="30"/>
    <w:qFormat/>
    <w:rsid w:val="00611FD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611FD4"/>
    <w:rPr>
      <w:i/>
      <w:iCs/>
      <w:color w:val="365F91" w:themeColor="accent1" w:themeShade="BF"/>
    </w:rPr>
  </w:style>
  <w:style w:type="character" w:styleId="IntensiverVerweis">
    <w:name w:val="Intense Reference"/>
    <w:basedOn w:val="Absatz-Standardschriftart"/>
    <w:uiPriority w:val="32"/>
    <w:qFormat/>
    <w:rsid w:val="00611FD4"/>
    <w:rPr>
      <w:b/>
      <w:bCs/>
      <w:smallCaps/>
      <w:color w:val="365F91" w:themeColor="accent1" w:themeShade="BF"/>
      <w:spacing w:val="5"/>
    </w:rPr>
  </w:style>
  <w:style w:type="character" w:styleId="Hyperlink">
    <w:name w:val="Hyperlink"/>
    <w:basedOn w:val="Absatz-Standardschriftart"/>
    <w:uiPriority w:val="99"/>
    <w:unhideWhenUsed/>
    <w:rsid w:val="00611FD4"/>
    <w:rPr>
      <w:color w:val="0000FF" w:themeColor="hyperlink"/>
      <w:u w:val="single"/>
    </w:rPr>
  </w:style>
  <w:style w:type="character" w:styleId="NichtaufgelsteErwhnung">
    <w:name w:val="Unresolved Mention"/>
    <w:basedOn w:val="Absatz-Standardschriftart"/>
    <w:uiPriority w:val="99"/>
    <w:semiHidden/>
    <w:unhideWhenUsed/>
    <w:rsid w:val="00611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ereinwohnen.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stberatung@vereinwohnen.at" TargetMode="External"/><Relationship Id="rId5" Type="http://schemas.openxmlformats.org/officeDocument/2006/relationships/hyperlink" Target="tel:027424707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2270</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Salfinger</dc:creator>
  <cp:keywords/>
  <dc:description/>
  <cp:lastModifiedBy>Patrick Salfinger</cp:lastModifiedBy>
  <cp:revision>3</cp:revision>
  <dcterms:created xsi:type="dcterms:W3CDTF">2026-04-09T07:29:00Z</dcterms:created>
  <dcterms:modified xsi:type="dcterms:W3CDTF">2026-09-24T09:04:00Z</dcterms:modified>
</cp:coreProperties>
</file>