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485"/>
        <w:gridCol w:w="8587"/>
      </w:tblGrid>
      <w:tr w:rsidR="003F0B23" w:rsidRPr="00FC6A5D" w14:paraId="5FF0B4BE" w14:textId="77777777" w:rsidTr="003F0B23">
        <w:trPr>
          <w:tblCellSpacing w:w="5" w:type="dxa"/>
        </w:trPr>
        <w:tc>
          <w:tcPr>
            <w:tcW w:w="0" w:type="auto"/>
            <w:shd w:val="clear" w:color="auto" w:fill="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0"/>
            </w:tblGrid>
            <w:tr w:rsidR="003F0B23" w:rsidRPr="00FC6A5D" w14:paraId="79945ABF" w14:textId="77777777">
              <w:trPr>
                <w:tblCellSpacing w:w="15" w:type="dxa"/>
                <w:jc w:val="center"/>
              </w:trPr>
              <w:tc>
                <w:tcPr>
                  <w:tcW w:w="1806" w:type="dxa"/>
                  <w:hideMark/>
                </w:tcPr>
                <w:p w14:paraId="7B049350" w14:textId="77777777" w:rsidR="003F0B23" w:rsidRPr="00FC6A5D" w:rsidRDefault="003F0B23" w:rsidP="00FC6A5D">
                  <w:pPr>
                    <w:spacing w:before="240" w:after="0" w:line="240" w:lineRule="auto"/>
                    <w:jc w:val="center"/>
                    <w:rPr>
                      <w:rFonts w:eastAsia="Times New Roman" w:cstheme="minorHAnsi"/>
                      <w:color w:val="000000"/>
                      <w:lang w:eastAsia="de-DE"/>
                    </w:rPr>
                  </w:pPr>
                  <w:bookmarkStart w:id="0" w:name="_GoBack"/>
                  <w:bookmarkEnd w:id="0"/>
                  <w:r w:rsidRPr="00FC6A5D">
                    <w:rPr>
                      <w:rFonts w:eastAsia="Times New Roman" w:cstheme="minorHAnsi"/>
                      <w:color w:val="000000"/>
                      <w:lang w:eastAsia="de-DE"/>
                    </w:rPr>
                    <w:br/>
                  </w:r>
                </w:p>
              </w:tc>
            </w:tr>
          </w:tbl>
          <w:p w14:paraId="4B6A46CD" w14:textId="77777777" w:rsidR="003F0B23" w:rsidRPr="00FC6A5D" w:rsidRDefault="003F0B23" w:rsidP="00FC6A5D">
            <w:pPr>
              <w:spacing w:before="240" w:after="0" w:line="240" w:lineRule="auto"/>
              <w:rPr>
                <w:rFonts w:eastAsia="Times New Roman" w:cstheme="minorHAnsi"/>
                <w:color w:val="000000"/>
                <w:lang w:eastAsia="de-DE"/>
              </w:rPr>
            </w:pPr>
          </w:p>
          <w:p w14:paraId="472AF23A" w14:textId="77777777" w:rsidR="003F0B23" w:rsidRPr="00FC6A5D" w:rsidRDefault="003F0B23" w:rsidP="00FC6A5D">
            <w:pPr>
              <w:spacing w:before="240" w:after="0" w:line="240" w:lineRule="auto"/>
              <w:jc w:val="center"/>
              <w:rPr>
                <w:rFonts w:eastAsia="Times New Roman" w:cstheme="minorHAnsi"/>
                <w:color w:val="000000"/>
                <w:lang w:eastAsia="de-DE"/>
              </w:rPr>
            </w:pPr>
            <w:r w:rsidRPr="00FC6A5D">
              <w:rPr>
                <w:rFonts w:eastAsia="Times New Roman" w:cstheme="minorHAnsi"/>
                <w:color w:val="000000"/>
                <w:lang w:eastAsia="de-DE"/>
              </w:rPr>
              <w:t xml:space="preserve">  </w:t>
            </w:r>
          </w:p>
        </w:tc>
        <w:tc>
          <w:tcPr>
            <w:tcW w:w="0" w:type="auto"/>
            <w:shd w:val="clear" w:color="auto" w:fill="auto"/>
            <w:hideMark/>
          </w:tcPr>
          <w:p w14:paraId="559B670C" w14:textId="77777777" w:rsidR="003F0B23" w:rsidRPr="00FC6A5D" w:rsidRDefault="003F0B23" w:rsidP="00FC6A5D">
            <w:pPr>
              <w:spacing w:before="240" w:after="100" w:afterAutospacing="1" w:line="240" w:lineRule="auto"/>
              <w:rPr>
                <w:rFonts w:eastAsia="Times New Roman" w:cstheme="minorHAnsi"/>
                <w:color w:val="000000"/>
                <w:lang w:eastAsia="de-DE"/>
              </w:rPr>
            </w:pPr>
            <w:r w:rsidRPr="00FC6A5D">
              <w:rPr>
                <w:rFonts w:eastAsia="Times New Roman" w:cstheme="minorHAnsi"/>
                <w:color w:val="000000"/>
                <w:lang w:eastAsia="de-DE"/>
              </w:rPr>
              <w:br/>
            </w:r>
            <w:r w:rsidR="00435886" w:rsidRPr="00FC6A5D">
              <w:rPr>
                <w:rFonts w:eastAsia="Times New Roman" w:cstheme="minorHAnsi"/>
                <w:color w:val="000000"/>
                <w:lang w:eastAsia="de-DE"/>
              </w:rPr>
              <w:t>Häusliche Gewalt</w:t>
            </w:r>
          </w:p>
          <w:p w14:paraId="45CD183E" w14:textId="77777777" w:rsidR="00435886" w:rsidRPr="00FC6A5D" w:rsidRDefault="003F0B23" w:rsidP="00FC6A5D">
            <w:pPr>
              <w:spacing w:before="240" w:after="100" w:afterAutospacing="1" w:line="240" w:lineRule="auto"/>
              <w:rPr>
                <w:rFonts w:eastAsia="Times New Roman" w:cstheme="minorHAnsi"/>
                <w:b/>
                <w:bCs/>
                <w:color w:val="000000"/>
                <w:sz w:val="28"/>
                <w:szCs w:val="28"/>
                <w:lang w:eastAsia="de-DE"/>
              </w:rPr>
            </w:pPr>
            <w:r w:rsidRPr="00FC6A5D">
              <w:rPr>
                <w:rFonts w:eastAsia="Times New Roman" w:cstheme="minorHAnsi"/>
                <w:b/>
                <w:bCs/>
                <w:color w:val="000000"/>
                <w:sz w:val="28"/>
                <w:szCs w:val="28"/>
                <w:lang w:eastAsia="de-DE"/>
              </w:rPr>
              <w:t>Informationskampagn</w:t>
            </w:r>
            <w:r w:rsidR="00435886" w:rsidRPr="00FC6A5D">
              <w:rPr>
                <w:rFonts w:eastAsia="Times New Roman" w:cstheme="minorHAnsi"/>
                <w:b/>
                <w:bCs/>
                <w:color w:val="000000"/>
                <w:sz w:val="28"/>
                <w:szCs w:val="28"/>
                <w:lang w:eastAsia="de-DE"/>
              </w:rPr>
              <w:t>e „Sicher zu Hause“</w:t>
            </w:r>
          </w:p>
          <w:p w14:paraId="6827D70A" w14:textId="77777777" w:rsidR="006D2320" w:rsidRDefault="004544C0" w:rsidP="00FC6A5D">
            <w:pPr>
              <w:spacing w:before="240" w:after="0" w:line="240" w:lineRule="auto"/>
              <w:rPr>
                <w:rFonts w:eastAsia="Times New Roman" w:cstheme="minorHAnsi"/>
                <w:color w:val="000000"/>
                <w:lang w:eastAsia="de-DE"/>
              </w:rPr>
            </w:pPr>
            <w:r w:rsidRPr="00FC6A5D">
              <w:rPr>
                <w:rFonts w:eastAsia="Times New Roman" w:cstheme="minorHAnsi"/>
                <w:b/>
                <w:bCs/>
                <w:color w:val="000000"/>
                <w:lang w:eastAsia="de-DE"/>
              </w:rPr>
              <w:t>Die aktuellen herausfordernden Lebensbedingungen durch d</w:t>
            </w:r>
            <w:r w:rsidR="00FC6A5D">
              <w:rPr>
                <w:rFonts w:eastAsia="Times New Roman" w:cstheme="minorHAnsi"/>
                <w:b/>
                <w:bCs/>
                <w:color w:val="000000"/>
                <w:lang w:eastAsia="de-DE"/>
              </w:rPr>
              <w:t>as</w:t>
            </w:r>
            <w:r w:rsidRPr="00FC6A5D">
              <w:rPr>
                <w:rFonts w:eastAsia="Times New Roman" w:cstheme="minorHAnsi"/>
                <w:b/>
                <w:bCs/>
                <w:color w:val="000000"/>
                <w:lang w:eastAsia="de-DE"/>
              </w:rPr>
              <w:t xml:space="preserve"> Corona-</w:t>
            </w:r>
            <w:r w:rsidR="00FC6A5D">
              <w:rPr>
                <w:rFonts w:eastAsia="Times New Roman" w:cstheme="minorHAnsi"/>
                <w:b/>
                <w:bCs/>
                <w:color w:val="000000"/>
                <w:lang w:eastAsia="de-DE"/>
              </w:rPr>
              <w:t>Virus</w:t>
            </w:r>
            <w:r w:rsidRPr="00FC6A5D">
              <w:rPr>
                <w:rFonts w:eastAsia="Times New Roman" w:cstheme="minorHAnsi"/>
                <w:b/>
                <w:bCs/>
                <w:color w:val="000000"/>
                <w:lang w:eastAsia="de-DE"/>
              </w:rPr>
              <w:t xml:space="preserve"> können auch zu familiären Krisen führen. Das Innenministerium hat daher eine Informationskampagne gegen Gewalt in der Familie gestartet.</w:t>
            </w:r>
            <w:r w:rsidR="003F0B23" w:rsidRPr="00FC6A5D">
              <w:rPr>
                <w:rFonts w:eastAsia="Times New Roman" w:cstheme="minorHAnsi"/>
                <w:color w:val="000000"/>
                <w:lang w:eastAsia="de-DE"/>
              </w:rPr>
              <w:br/>
            </w:r>
            <w:r w:rsidR="003F0B23" w:rsidRPr="00FC6A5D">
              <w:rPr>
                <w:rFonts w:eastAsia="Times New Roman" w:cstheme="minorHAnsi"/>
                <w:color w:val="000000"/>
                <w:lang w:eastAsia="de-DE"/>
              </w:rPr>
              <w:br/>
              <w:t>Gerade in schwierigen Zeiten brauchen viele Menschen besonderen Schutz und Beistand. Das betrifft auch jene, die von häuslicher Gewalt betroffen sind</w:t>
            </w:r>
            <w:r w:rsidR="00435886" w:rsidRPr="00FC6A5D">
              <w:rPr>
                <w:rFonts w:eastAsia="Times New Roman" w:cstheme="minorHAnsi"/>
                <w:color w:val="000000"/>
                <w:lang w:eastAsia="de-DE"/>
              </w:rPr>
              <w:t>.</w:t>
            </w:r>
            <w:r w:rsidR="00FC6A5D">
              <w:rPr>
                <w:rFonts w:eastAsia="Times New Roman" w:cstheme="minorHAnsi"/>
                <w:color w:val="000000"/>
                <w:lang w:eastAsia="de-DE"/>
              </w:rPr>
              <w:t xml:space="preserve"> </w:t>
            </w:r>
            <w:r w:rsidR="003F0B23" w:rsidRPr="00FC6A5D">
              <w:rPr>
                <w:rFonts w:eastAsia="Times New Roman" w:cstheme="minorHAnsi"/>
                <w:color w:val="000000"/>
                <w:lang w:eastAsia="de-DE"/>
              </w:rPr>
              <w:t xml:space="preserve">Seit 4. April 2020 gibt es auf der Homepage </w:t>
            </w:r>
            <w:r w:rsidR="00FC6A5D">
              <w:rPr>
                <w:rFonts w:eastAsia="Times New Roman" w:cstheme="minorHAnsi"/>
                <w:color w:val="000000"/>
                <w:lang w:eastAsia="de-DE"/>
              </w:rPr>
              <w:t xml:space="preserve">des Innenministeriums </w:t>
            </w:r>
            <w:r w:rsidR="003F0B23" w:rsidRPr="00FC6A5D">
              <w:rPr>
                <w:rFonts w:eastAsia="Times New Roman" w:cstheme="minorHAnsi"/>
                <w:color w:val="000000"/>
                <w:lang w:eastAsia="de-DE"/>
              </w:rPr>
              <w:t xml:space="preserve">umfassende Informationen und Serviceangebote rund um das Thema Gewalt in der Familie. </w:t>
            </w:r>
            <w:r w:rsidR="006D2320">
              <w:rPr>
                <w:rFonts w:eastAsia="Times New Roman" w:cstheme="minorHAnsi"/>
                <w:color w:val="000000"/>
                <w:lang w:eastAsia="de-DE"/>
              </w:rPr>
              <w:t>M</w:t>
            </w:r>
            <w:r w:rsidR="00435886" w:rsidRPr="00FC6A5D">
              <w:rPr>
                <w:rFonts w:eastAsia="Times New Roman" w:cstheme="minorHAnsi"/>
                <w:color w:val="000000"/>
                <w:lang w:eastAsia="de-DE"/>
              </w:rPr>
              <w:t xml:space="preserve">it Inseraten und </w:t>
            </w:r>
            <w:r w:rsidR="003F0B23" w:rsidRPr="00FC6A5D">
              <w:rPr>
                <w:rFonts w:eastAsia="Times New Roman" w:cstheme="minorHAnsi"/>
                <w:color w:val="000000"/>
                <w:lang w:eastAsia="de-DE"/>
              </w:rPr>
              <w:t xml:space="preserve">Präventions-Spots </w:t>
            </w:r>
            <w:r w:rsidR="00435886" w:rsidRPr="00FC6A5D">
              <w:rPr>
                <w:rFonts w:eastAsia="Times New Roman" w:cstheme="minorHAnsi"/>
                <w:color w:val="000000"/>
                <w:lang w:eastAsia="de-DE"/>
              </w:rPr>
              <w:t>wird die Bevölkerung auf das Thema aufmerksam gemacht</w:t>
            </w:r>
            <w:r w:rsidR="003F0B23" w:rsidRPr="00FC6A5D">
              <w:rPr>
                <w:rFonts w:eastAsia="Times New Roman" w:cstheme="minorHAnsi"/>
                <w:color w:val="000000"/>
                <w:lang w:eastAsia="de-DE"/>
              </w:rPr>
              <w:t>.</w:t>
            </w:r>
          </w:p>
          <w:p w14:paraId="5B7196A3" w14:textId="77777777" w:rsidR="00EC2BE7" w:rsidRPr="00FC6A5D" w:rsidRDefault="003F0B23" w:rsidP="006D2320">
            <w:pPr>
              <w:spacing w:before="240" w:after="0" w:line="240" w:lineRule="auto"/>
              <w:rPr>
                <w:rFonts w:eastAsia="Times New Roman" w:cstheme="minorHAnsi"/>
                <w:color w:val="000000"/>
                <w:lang w:eastAsia="de-DE"/>
              </w:rPr>
            </w:pPr>
            <w:r w:rsidRPr="00FC6A5D">
              <w:rPr>
                <w:rFonts w:eastAsia="Times New Roman" w:cstheme="minorHAnsi"/>
                <w:color w:val="000000"/>
                <w:lang w:eastAsia="de-DE"/>
              </w:rPr>
              <w:t xml:space="preserve">Gewalt passiert oft hinter verschlossenen Türen. Immer wieder sind Kinder betroffen, als Opfer oder stille Zeugen. Mit dieser Kampagne </w:t>
            </w:r>
            <w:r w:rsidR="00435886" w:rsidRPr="00FC6A5D">
              <w:rPr>
                <w:rFonts w:eastAsia="Times New Roman" w:cstheme="minorHAnsi"/>
                <w:color w:val="000000"/>
                <w:lang w:eastAsia="de-DE"/>
              </w:rPr>
              <w:t>sollen</w:t>
            </w:r>
            <w:r w:rsidRPr="00FC6A5D">
              <w:rPr>
                <w:rFonts w:eastAsia="Times New Roman" w:cstheme="minorHAnsi"/>
                <w:color w:val="000000"/>
                <w:lang w:eastAsia="de-DE"/>
              </w:rPr>
              <w:t xml:space="preserve"> die Schwächsten</w:t>
            </w:r>
            <w:r w:rsidR="00435886" w:rsidRPr="00FC6A5D">
              <w:rPr>
                <w:rFonts w:eastAsia="Times New Roman" w:cstheme="minorHAnsi"/>
                <w:color w:val="000000"/>
                <w:lang w:eastAsia="de-DE"/>
              </w:rPr>
              <w:t xml:space="preserve"> geschützt werden</w:t>
            </w:r>
            <w:r w:rsidRPr="00FC6A5D">
              <w:rPr>
                <w:rFonts w:eastAsia="Times New Roman" w:cstheme="minorHAnsi"/>
                <w:color w:val="000000"/>
                <w:lang w:eastAsia="de-DE"/>
              </w:rPr>
              <w:t>, denn Gewalt ist keine Privatsache</w:t>
            </w:r>
            <w:r w:rsidR="00435886" w:rsidRPr="00FC6A5D">
              <w:rPr>
                <w:rFonts w:eastAsia="Times New Roman" w:cstheme="minorHAnsi"/>
                <w:color w:val="000000"/>
                <w:lang w:eastAsia="de-DE"/>
              </w:rPr>
              <w:t>.</w:t>
            </w:r>
            <w:r w:rsidR="006D2320">
              <w:rPr>
                <w:rFonts w:eastAsia="Times New Roman" w:cstheme="minorHAnsi"/>
                <w:color w:val="000000"/>
                <w:lang w:eastAsia="de-DE"/>
              </w:rPr>
              <w:t xml:space="preserve"> </w:t>
            </w:r>
            <w:r w:rsidR="00435886" w:rsidRPr="00FC6A5D">
              <w:rPr>
                <w:rFonts w:eastAsia="Times New Roman" w:cstheme="minorHAnsi"/>
                <w:color w:val="000000"/>
                <w:lang w:eastAsia="de-DE"/>
              </w:rPr>
              <w:t>Ein zentrales Anliegen ist es, Betroffene zu ermutigen, sich so rasch wie möglich Rat und Hilfe zu suchen</w:t>
            </w:r>
            <w:r w:rsidR="006D2320">
              <w:rPr>
                <w:rFonts w:eastAsia="Times New Roman" w:cstheme="minorHAnsi"/>
                <w:color w:val="000000"/>
                <w:lang w:eastAsia="de-DE"/>
              </w:rPr>
              <w:t xml:space="preserve"> sowie </w:t>
            </w:r>
            <w:r w:rsidR="00EC2BE7" w:rsidRPr="00FC6A5D">
              <w:rPr>
                <w:rFonts w:eastAsia="Times New Roman" w:cstheme="minorHAnsi"/>
                <w:color w:val="000000"/>
                <w:lang w:eastAsia="de-DE"/>
              </w:rPr>
              <w:t>bei entsprechenden Beobachtungen</w:t>
            </w:r>
            <w:r w:rsidR="00435886" w:rsidRPr="00FC6A5D">
              <w:rPr>
                <w:rFonts w:eastAsia="Times New Roman" w:cstheme="minorHAnsi"/>
                <w:color w:val="000000"/>
                <w:lang w:eastAsia="de-DE"/>
              </w:rPr>
              <w:t xml:space="preserve"> nicht wegzuschauen</w:t>
            </w:r>
            <w:r w:rsidR="00EC2BE7" w:rsidRPr="00FC6A5D">
              <w:rPr>
                <w:rFonts w:eastAsia="Times New Roman" w:cstheme="minorHAnsi"/>
                <w:color w:val="000000"/>
                <w:lang w:eastAsia="de-DE"/>
              </w:rPr>
              <w:t>.</w:t>
            </w:r>
            <w:r w:rsidR="00FC6A5D">
              <w:rPr>
                <w:rFonts w:eastAsia="Times New Roman" w:cstheme="minorHAnsi"/>
                <w:color w:val="000000"/>
                <w:lang w:eastAsia="de-DE"/>
              </w:rPr>
              <w:t xml:space="preserve"> Denn Gewalt in der Familie darf kein Tabu-Thema sein.</w:t>
            </w:r>
          </w:p>
          <w:p w14:paraId="2FACDCA8" w14:textId="77777777" w:rsidR="00FC6A5D" w:rsidRDefault="00FC6A5D" w:rsidP="00FC6A5D">
            <w:pPr>
              <w:spacing w:before="240" w:after="100" w:afterAutospacing="1" w:line="240" w:lineRule="auto"/>
              <w:rPr>
                <w:rFonts w:eastAsia="Times New Roman" w:cstheme="minorHAnsi"/>
                <w:color w:val="000000"/>
                <w:lang w:eastAsia="de-DE"/>
              </w:rPr>
            </w:pPr>
            <w:r>
              <w:rPr>
                <w:rFonts w:eastAsia="Times New Roman" w:cstheme="minorHAnsi"/>
                <w:color w:val="000000"/>
                <w:lang w:eastAsia="de-DE"/>
              </w:rPr>
              <w:t xml:space="preserve">Zwtl.: </w:t>
            </w:r>
            <w:r w:rsidRPr="00FC6A5D">
              <w:rPr>
                <w:rFonts w:eastAsia="Times New Roman" w:cstheme="minorHAnsi"/>
                <w:b/>
                <w:bCs/>
                <w:color w:val="000000"/>
                <w:lang w:eastAsia="de-DE"/>
              </w:rPr>
              <w:t>Rasche Hilfe und professionelle Beratung</w:t>
            </w:r>
          </w:p>
          <w:p w14:paraId="1599F306" w14:textId="77777777" w:rsidR="00FC6A5D" w:rsidRDefault="00FC6A5D" w:rsidP="00FC6A5D">
            <w:pPr>
              <w:spacing w:before="240" w:after="100" w:afterAutospacing="1" w:line="240" w:lineRule="auto"/>
              <w:rPr>
                <w:rFonts w:eastAsia="Times New Roman" w:cstheme="minorHAnsi"/>
                <w:color w:val="000000"/>
                <w:lang w:eastAsia="de-DE"/>
              </w:rPr>
            </w:pPr>
            <w:r>
              <w:rPr>
                <w:rFonts w:eastAsia="Times New Roman" w:cstheme="minorHAnsi"/>
                <w:color w:val="000000"/>
                <w:lang w:eastAsia="de-DE"/>
              </w:rPr>
              <w:t>In Notfällen sind der Polizeinotruf 133 sowie der internationale Notruf 112 die ersten Ansprechstellen, die rasche Hilfe ermöglichen.</w:t>
            </w:r>
          </w:p>
          <w:p w14:paraId="4E0CE66D" w14:textId="4F0F5359" w:rsidR="003F0B23" w:rsidRPr="00FC6A5D" w:rsidRDefault="00FC6A5D" w:rsidP="00FC6A5D">
            <w:pPr>
              <w:spacing w:before="240" w:after="100" w:afterAutospacing="1" w:line="240" w:lineRule="auto"/>
              <w:rPr>
                <w:rFonts w:eastAsia="Times New Roman" w:cstheme="minorHAnsi"/>
                <w:color w:val="000000"/>
                <w:lang w:eastAsia="de-DE"/>
              </w:rPr>
            </w:pPr>
            <w:r>
              <w:rPr>
                <w:rFonts w:eastAsia="Times New Roman" w:cstheme="minorHAnsi"/>
                <w:color w:val="000000"/>
                <w:lang w:eastAsia="de-DE"/>
              </w:rPr>
              <w:t xml:space="preserve">Professionellen Rat und Unterstützung bietet auch die </w:t>
            </w:r>
            <w:r w:rsidR="003F0B23" w:rsidRPr="00FC6A5D">
              <w:rPr>
                <w:rFonts w:eastAsia="Times New Roman" w:cstheme="minorHAnsi"/>
                <w:color w:val="000000"/>
                <w:lang w:eastAsia="de-DE"/>
              </w:rPr>
              <w:t>24h-Frauen-Helpline</w:t>
            </w:r>
            <w:r w:rsidR="003206E8">
              <w:rPr>
                <w:rFonts w:eastAsia="Times New Roman" w:cstheme="minorHAnsi"/>
                <w:color w:val="000000"/>
                <w:lang w:eastAsia="de-DE"/>
              </w:rPr>
              <w:t xml:space="preserve"> 0800 222 555</w:t>
            </w:r>
            <w:r>
              <w:rPr>
                <w:rFonts w:eastAsia="Times New Roman" w:cstheme="minorHAnsi"/>
                <w:color w:val="000000"/>
                <w:lang w:eastAsia="de-DE"/>
              </w:rPr>
              <w:t>.</w:t>
            </w:r>
            <w:r w:rsidR="003F0B23" w:rsidRPr="00FC6A5D">
              <w:rPr>
                <w:rFonts w:eastAsia="Times New Roman" w:cstheme="minorHAnsi"/>
                <w:color w:val="000000"/>
                <w:lang w:eastAsia="de-DE"/>
              </w:rPr>
              <w:br/>
            </w:r>
            <w:r w:rsidR="003F0B23" w:rsidRPr="00FC6A5D">
              <w:rPr>
                <w:rFonts w:eastAsia="Times New Roman" w:cstheme="minorHAnsi"/>
                <w:color w:val="000000"/>
                <w:lang w:eastAsia="de-DE"/>
              </w:rPr>
              <w:br/>
              <w:t>Die aktuellen Lebensbedingungen sind herausfordernd: Viele Familien und Paare verbringen den Tag gemeinsam zu Hause, sollen zum Teil im Homeoffice arbeiten und mit ihren Kindern lernen – und das in manchmal sehr beengten räumlichen Verhältnissen. Dazu kommen oft existenzielle Sorgen, die Angst vor einer Erkrankung und die allgemeine Ungewissheit, wie es weitergeht. Das kann zu emotionalen Spannungen und Aggressionen führen, die im schlimmsten Fall mit Gewalt enden.</w:t>
            </w:r>
            <w:r w:rsidR="003F0B23" w:rsidRPr="00FC6A5D">
              <w:rPr>
                <w:rFonts w:eastAsia="Times New Roman" w:cstheme="minorHAnsi"/>
                <w:color w:val="000000"/>
                <w:lang w:eastAsia="de-DE"/>
              </w:rPr>
              <w:br/>
            </w:r>
            <w:r w:rsidR="003F0B23" w:rsidRPr="00FC6A5D">
              <w:rPr>
                <w:rFonts w:eastAsia="Times New Roman" w:cstheme="minorHAnsi"/>
                <w:color w:val="000000"/>
                <w:lang w:eastAsia="de-DE"/>
              </w:rPr>
              <w:br/>
              <w:t>Ratschläge, wie Sie mit der außergewöhnlichen Situation umgehen können, wo und wie Sie im Bedarfsfall rasche und professionelle Unterstützung bekommen, sowie die rechtlichen Möglichkeiten und Rahmenbedingungen finden Sie unter www.bmi.gv.at/sicherzuhause.</w:t>
            </w:r>
          </w:p>
        </w:tc>
      </w:tr>
    </w:tbl>
    <w:p w14:paraId="3052D25D" w14:textId="77777777" w:rsidR="00994FBC" w:rsidRPr="00FC6A5D" w:rsidRDefault="00994FBC">
      <w:pPr>
        <w:rPr>
          <w:rFonts w:cstheme="minorHAnsi"/>
        </w:rPr>
      </w:pPr>
    </w:p>
    <w:sectPr w:rsidR="00994FBC" w:rsidRPr="00FC6A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23"/>
    <w:rsid w:val="001263E5"/>
    <w:rsid w:val="003206E8"/>
    <w:rsid w:val="003F0B23"/>
    <w:rsid w:val="00435886"/>
    <w:rsid w:val="004544C0"/>
    <w:rsid w:val="006B6D72"/>
    <w:rsid w:val="006D2320"/>
    <w:rsid w:val="00994FBC"/>
    <w:rsid w:val="00AE378C"/>
    <w:rsid w:val="00E07A53"/>
    <w:rsid w:val="00EC2BE7"/>
    <w:rsid w:val="00F05390"/>
    <w:rsid w:val="00FC6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68C3"/>
  <w15:chartTrackingRefBased/>
  <w15:docId w15:val="{2AB09248-7C0C-4B22-A810-FB8E8881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F0B23"/>
    <w:rPr>
      <w:color w:val="0000FF"/>
      <w:u w:val="single"/>
    </w:rPr>
  </w:style>
  <w:style w:type="paragraph" w:styleId="StandardWeb">
    <w:name w:val="Normal (Web)"/>
    <w:basedOn w:val="Standard"/>
    <w:uiPriority w:val="99"/>
    <w:semiHidden/>
    <w:unhideWhenUsed/>
    <w:rsid w:val="003F0B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dana10">
    <w:name w:val="verdana10"/>
    <w:basedOn w:val="Absatz-Standardschriftart"/>
    <w:rsid w:val="003F0B23"/>
  </w:style>
  <w:style w:type="character" w:customStyle="1" w:styleId="h4">
    <w:name w:val="h4"/>
    <w:basedOn w:val="Absatz-Standardschriftart"/>
    <w:rsid w:val="003F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für Inneres</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rausc40</dc:creator>
  <cp:keywords/>
  <dc:description/>
  <cp:lastModifiedBy>Miriam Puchner</cp:lastModifiedBy>
  <cp:revision>2</cp:revision>
  <dcterms:created xsi:type="dcterms:W3CDTF">2020-04-09T09:59:00Z</dcterms:created>
  <dcterms:modified xsi:type="dcterms:W3CDTF">2020-04-09T09:59:00Z</dcterms:modified>
</cp:coreProperties>
</file>